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AE" w:rsidRPr="00EC2AAE" w:rsidRDefault="00EC2AAE" w:rsidP="00EC2AAE">
      <w:pPr>
        <w:pStyle w:val="Bezodstpw"/>
        <w:jc w:val="center"/>
        <w:rPr>
          <w:b/>
        </w:rPr>
      </w:pPr>
      <w:r w:rsidRPr="00EC2AAE">
        <w:rPr>
          <w:b/>
        </w:rPr>
        <w:t>Zarządzenie Nr 48/2008</w:t>
      </w:r>
    </w:p>
    <w:p w:rsidR="00EC2AAE" w:rsidRPr="00EC2AAE" w:rsidRDefault="00EC2AAE" w:rsidP="00EC2AAE">
      <w:pPr>
        <w:pStyle w:val="Bezodstpw"/>
        <w:jc w:val="center"/>
        <w:rPr>
          <w:rFonts w:ascii="Arial" w:hAnsi="Arial" w:cs="Arial"/>
          <w:b/>
          <w:sz w:val="19"/>
          <w:szCs w:val="19"/>
        </w:rPr>
      </w:pPr>
      <w:r w:rsidRPr="00EC2AAE">
        <w:rPr>
          <w:b/>
        </w:rPr>
        <w:t>Burmistrza Miasta Mławy</w:t>
      </w:r>
    </w:p>
    <w:p w:rsidR="00EC2AAE" w:rsidRPr="00EC2AAE" w:rsidRDefault="00EC2AAE" w:rsidP="00EC2AAE">
      <w:pPr>
        <w:pStyle w:val="Bezodstpw"/>
        <w:jc w:val="center"/>
        <w:rPr>
          <w:b/>
        </w:rPr>
      </w:pPr>
      <w:r w:rsidRPr="00EC2AAE">
        <w:rPr>
          <w:b/>
        </w:rPr>
        <w:t>z dnia  25.03. 2008r.</w:t>
      </w:r>
    </w:p>
    <w:p w:rsidR="00EC2AAE" w:rsidRDefault="00EC2AAE" w:rsidP="00EC2AAE">
      <w:pPr>
        <w:pStyle w:val="Bezodstpw"/>
        <w:jc w:val="center"/>
        <w:rPr>
          <w:rFonts w:ascii="Arial" w:hAnsi="Arial" w:cs="Arial"/>
          <w:sz w:val="19"/>
          <w:szCs w:val="19"/>
        </w:rPr>
      </w:pPr>
    </w:p>
    <w:p w:rsidR="00EC2AAE" w:rsidRPr="00EC2AAE" w:rsidRDefault="00EC2AAE" w:rsidP="00EC2AAE">
      <w:pPr>
        <w:pStyle w:val="Bezodstpw"/>
        <w:jc w:val="both"/>
        <w:rPr>
          <w:rFonts w:ascii="Arial" w:hAnsi="Arial" w:cs="Arial"/>
          <w:b/>
          <w:sz w:val="19"/>
          <w:szCs w:val="19"/>
        </w:rPr>
      </w:pPr>
      <w:r w:rsidRPr="00EC2AAE">
        <w:rPr>
          <w:b/>
        </w:rPr>
        <w:t xml:space="preserve">w sprawie określenia wymagań, jakie powinien spełnić przedsiębiorca ubiegający się </w:t>
      </w:r>
      <w:r w:rsidRPr="00EC2AAE">
        <w:rPr>
          <w:b/>
        </w:rPr>
        <w:br/>
        <w:t>o uzyskanie zezwolenia na prowadzenie działalności w zakresie ochrony przed bezdomnymi zwierzętami na terenie miasta Mława.</w:t>
      </w:r>
    </w:p>
    <w:p w:rsidR="00EC2AAE" w:rsidRDefault="00EC2AAE" w:rsidP="00EC2AAE">
      <w:pPr>
        <w:pStyle w:val="Bezodstpw"/>
        <w:jc w:val="both"/>
      </w:pP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 xml:space="preserve">            </w:t>
      </w:r>
      <w:r>
        <w:rPr>
          <w:rFonts w:ascii="Arial" w:hAnsi="Arial" w:cs="Arial"/>
          <w:sz w:val="19"/>
          <w:szCs w:val="19"/>
        </w:rPr>
        <w:t xml:space="preserve">Na podstawie art. 7 ust. 3 ustawy  z dnia 13 września 1996r. o utrzymaniu czystości i porządku </w:t>
      </w:r>
      <w:r>
        <w:rPr>
          <w:rFonts w:ascii="Arial" w:hAnsi="Arial" w:cs="Arial"/>
          <w:sz w:val="19"/>
          <w:szCs w:val="19"/>
        </w:rPr>
        <w:br/>
        <w:t xml:space="preserve">w gminach (tekst jednolity Dz. U. z  2005r. nr 236, poz. 2008 z późniejszymi zmianami) zarządzam, </w:t>
      </w:r>
      <w:r>
        <w:rPr>
          <w:rFonts w:ascii="Arial" w:hAnsi="Arial" w:cs="Arial"/>
          <w:sz w:val="19"/>
          <w:szCs w:val="19"/>
        </w:rPr>
        <w:br/>
        <w:t>co następuje:</w:t>
      </w:r>
    </w:p>
    <w:p w:rsidR="00EC2AAE" w:rsidRDefault="00EC2AAE" w:rsidP="00EC2AAE">
      <w:pPr>
        <w:pStyle w:val="Bezodstpw"/>
        <w:jc w:val="both"/>
      </w:pPr>
    </w:p>
    <w:p w:rsidR="00EC2AAE" w:rsidRDefault="00EC2AAE" w:rsidP="00EC2AAE">
      <w:pPr>
        <w:pStyle w:val="Bezodstpw"/>
        <w:jc w:val="center"/>
        <w:rPr>
          <w:b/>
        </w:rPr>
      </w:pPr>
      <w:r w:rsidRPr="00EC2AAE">
        <w:rPr>
          <w:b/>
        </w:rPr>
        <w:t>§ 1</w:t>
      </w:r>
    </w:p>
    <w:p w:rsidR="00EC2AAE" w:rsidRPr="00EC2AAE" w:rsidRDefault="00EC2AAE" w:rsidP="00EC2AAE">
      <w:pPr>
        <w:pStyle w:val="Bezodstpw"/>
        <w:jc w:val="both"/>
        <w:rPr>
          <w:rFonts w:ascii="Arial" w:hAnsi="Arial" w:cs="Arial"/>
          <w:b/>
          <w:sz w:val="19"/>
          <w:szCs w:val="19"/>
        </w:rPr>
      </w:pP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 xml:space="preserve"> Zarządzenie określa wymagania jakie powinni spełnić przedsiębiorcy ubiegający się </w:t>
      </w:r>
      <w:r>
        <w:br/>
        <w:t xml:space="preserve">o uzyskanie zezwolenia w zakresie ochrony przed bezdomnymi zwierzętami na terenie miasta Mława. </w:t>
      </w:r>
    </w:p>
    <w:p w:rsidR="00EC2AAE" w:rsidRDefault="00EC2AAE" w:rsidP="00EC2AAE">
      <w:pPr>
        <w:pStyle w:val="Bezodstpw"/>
        <w:jc w:val="both"/>
        <w:rPr>
          <w:b/>
        </w:rPr>
      </w:pPr>
    </w:p>
    <w:p w:rsidR="00EC2AAE" w:rsidRDefault="00EC2AAE" w:rsidP="00EC2AAE">
      <w:pPr>
        <w:pStyle w:val="Bezodstpw"/>
        <w:jc w:val="center"/>
        <w:rPr>
          <w:b/>
        </w:rPr>
      </w:pPr>
      <w:r w:rsidRPr="00EC2AAE">
        <w:rPr>
          <w:b/>
        </w:rPr>
        <w:t>§ 2</w:t>
      </w:r>
    </w:p>
    <w:p w:rsidR="00EC2AAE" w:rsidRPr="00EC2AAE" w:rsidRDefault="00EC2AAE" w:rsidP="00EC2AAE">
      <w:pPr>
        <w:pStyle w:val="Bezodstpw"/>
        <w:jc w:val="both"/>
        <w:rPr>
          <w:rFonts w:ascii="Arial" w:hAnsi="Arial" w:cs="Arial"/>
          <w:b/>
          <w:sz w:val="19"/>
          <w:szCs w:val="19"/>
        </w:rPr>
      </w:pPr>
    </w:p>
    <w:p w:rsidR="00EC2AAE" w:rsidRP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 w:rsidRPr="00EC2AAE">
        <w:t>1. Przedsiębiorca ubiegający się o uzyskanie zezwolenia na prowadzenie działalności </w:t>
      </w:r>
      <w:r w:rsidRPr="00EC2AAE">
        <w:br/>
        <w:t xml:space="preserve">w zakresie ochrony przed bezdomnymi zwierzętami na terenie miasta Mława, winien spełniać następujące warunki: 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1)</w:t>
      </w:r>
      <w:r>
        <w:rPr>
          <w:sz w:val="15"/>
          <w:szCs w:val="15"/>
        </w:rPr>
        <w:t xml:space="preserve">    </w:t>
      </w:r>
      <w:r>
        <w:rPr>
          <w:rFonts w:ascii="Arial" w:hAnsi="Arial" w:cs="Arial"/>
          <w:sz w:val="19"/>
          <w:szCs w:val="19"/>
        </w:rPr>
        <w:t>posiadać środek transportowy spełniający wymagania techniczne, przystosowany do transportu zwierząt (wymagania określone w Rozporządzeniu Rady(WE) Nr 1/2005 z dnia 22 grudnia 2004r. w sprawie ochrony zwierząt podczas transportu i związanych z tym działań oraz zmieniające dyrektywy 64/432/EWG i 93/119/WE oraz rozporządzenie (WE) nr 1255/97 (Dz. U. UE L z 5 stycznia 2005r. 05.3.1).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Przedmiotowy środek transportu winien być oznakowany nazwą i adresem przedsiębiorcy,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2)</w:t>
      </w:r>
      <w:r>
        <w:rPr>
          <w:sz w:val="15"/>
          <w:szCs w:val="15"/>
        </w:rPr>
        <w:t xml:space="preserve">      </w:t>
      </w:r>
      <w:r>
        <w:rPr>
          <w:rFonts w:ascii="Arial" w:hAnsi="Arial" w:cs="Arial"/>
          <w:sz w:val="19"/>
          <w:szCs w:val="19"/>
        </w:rPr>
        <w:t xml:space="preserve">posiadać urządzenia i środki do wyłapywania zwierząt, nie stwarzające zagrożenia dla ich życia </w:t>
      </w:r>
      <w:r>
        <w:rPr>
          <w:rFonts w:ascii="Arial" w:hAnsi="Arial" w:cs="Arial"/>
          <w:sz w:val="19"/>
          <w:szCs w:val="19"/>
        </w:rPr>
        <w:br/>
        <w:t>i zdrowia ani nie zadające im cierpień,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3)</w:t>
      </w:r>
      <w:r>
        <w:rPr>
          <w:sz w:val="15"/>
          <w:szCs w:val="15"/>
        </w:rPr>
        <w:t xml:space="preserve">      </w:t>
      </w:r>
      <w:r>
        <w:rPr>
          <w:rFonts w:ascii="Arial" w:hAnsi="Arial" w:cs="Arial"/>
          <w:sz w:val="19"/>
          <w:szCs w:val="19"/>
        </w:rPr>
        <w:t xml:space="preserve">zapewniać, w razie potrzeby, pomoc weterynaryjną wyłapanym zwierzętom, 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4)</w:t>
      </w:r>
      <w:r>
        <w:rPr>
          <w:sz w:val="15"/>
          <w:szCs w:val="15"/>
        </w:rPr>
        <w:t xml:space="preserve">      </w:t>
      </w:r>
      <w:r>
        <w:rPr>
          <w:rFonts w:ascii="Arial" w:hAnsi="Arial" w:cs="Arial"/>
          <w:sz w:val="19"/>
          <w:szCs w:val="19"/>
        </w:rPr>
        <w:t>dysponować odpowiednio wykwalifikowanym i przeszkolonym personelem,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5)</w:t>
      </w:r>
      <w:r>
        <w:rPr>
          <w:sz w:val="15"/>
          <w:szCs w:val="15"/>
        </w:rPr>
        <w:t xml:space="preserve">      </w:t>
      </w:r>
      <w:r>
        <w:rPr>
          <w:rFonts w:ascii="Arial" w:hAnsi="Arial" w:cs="Arial"/>
          <w:sz w:val="19"/>
          <w:szCs w:val="19"/>
        </w:rPr>
        <w:t>posiadać tytuł prawny do nieruchomości, na której przetrzymywane będą wyłapywane zwierzęta przed dostarczeniem do schroniska dla zwierząt,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6)</w:t>
      </w:r>
      <w:r>
        <w:rPr>
          <w:sz w:val="15"/>
          <w:szCs w:val="15"/>
        </w:rPr>
        <w:t xml:space="preserve">      </w:t>
      </w:r>
      <w:r>
        <w:rPr>
          <w:rFonts w:ascii="Arial" w:hAnsi="Arial" w:cs="Arial"/>
          <w:sz w:val="19"/>
          <w:szCs w:val="19"/>
        </w:rPr>
        <w:t>pracownicy mający kontakt z wyłapywanymi lub transportowanymi zwierzętami nie mogą być karani z art. 35 lub 37 ( z wyłączeniem naruszenia art.22 ust,  1, art. 22a, art.25) ustawy z dnia 21 sierpnia 1997r. o ochronie zwierząt,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7)</w:t>
      </w:r>
      <w:r>
        <w:rPr>
          <w:sz w:val="15"/>
          <w:szCs w:val="15"/>
        </w:rPr>
        <w:t xml:space="preserve">      </w:t>
      </w:r>
      <w:r>
        <w:rPr>
          <w:rFonts w:ascii="Arial" w:hAnsi="Arial" w:cs="Arial"/>
          <w:sz w:val="19"/>
          <w:szCs w:val="19"/>
        </w:rPr>
        <w:t>przedsiębiorca nie może być karany z art. 35 lub 37 ( z wyłączeniem naruszenia art.22 ust,  1, art. 22a, art.25) ustawy z dnia 21 sierpnia 1997r. o ochronie zwierząt,</w:t>
      </w:r>
    </w:p>
    <w:p w:rsidR="00EC2AAE" w:rsidRPr="00EC2AAE" w:rsidRDefault="00EC2AAE" w:rsidP="00EC2AAE">
      <w:pPr>
        <w:pStyle w:val="Bezodstpw"/>
        <w:jc w:val="both"/>
      </w:pPr>
    </w:p>
    <w:p w:rsidR="00EC2AAE" w:rsidRP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 w:rsidRPr="00EC2AAE">
        <w:t>2. Spełnienie powyższych wymagań przedsiębiorca winien udokumentować poprzez dołączenie do składane wniosku oryginałów lub kserokopii następujących dokumentów:</w:t>
      </w:r>
    </w:p>
    <w:p w:rsidR="00EC2AAE" w:rsidRDefault="00EC2AAE" w:rsidP="00EC2AAE">
      <w:pPr>
        <w:pStyle w:val="Bezodstpw"/>
        <w:jc w:val="both"/>
      </w:pP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1) wykaz środków transportu przeznaczonego do  transportu zwierząt,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2) decyzja lekarza weterynarii w sprawie dopuszczenia środka transportu drogowego do użytku do transportu zwierząt,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 xml:space="preserve">3) wzór oznakowania środka transportowego o którym mowa w ust. 1 </w:t>
      </w:r>
      <w:proofErr w:type="spellStart"/>
      <w:r>
        <w:t>pkt</w:t>
      </w:r>
      <w:proofErr w:type="spellEnd"/>
      <w:r>
        <w:t xml:space="preserve"> 1,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4) wykaz urządzeń i środków do wyłapywania zwierząt,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5) umowa  o stałej współpracy z lekarzem weterynarii,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6) zaświadczenie potwierdzające kwalifikacje zatrudnionych osób niezbędnych przy transporcie zwierząt, wystawione przez powiatowego lekarza weterynarii, właściwego dla miejsca zatrudnienia tych ludzi,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 xml:space="preserve">7) tytuł prawny do  nieruchomości, o której mowa w ust. 1 </w:t>
      </w:r>
      <w:proofErr w:type="spellStart"/>
      <w:r>
        <w:t>pkt</w:t>
      </w:r>
      <w:proofErr w:type="spellEnd"/>
      <w:r>
        <w:t xml:space="preserve"> 5,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8) zaświadczenie z Krajowego Rejestru Karnego ,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lastRenderedPageBreak/>
        <w:t>9) zaświadczenie o wpisie do ewidencji działalności gospodarczej lub odpis z Krajowego rejestru Sądowego.</w:t>
      </w:r>
    </w:p>
    <w:p w:rsidR="00EC2AAE" w:rsidRDefault="00EC2AAE" w:rsidP="00EC2AAE">
      <w:pPr>
        <w:pStyle w:val="Bezodstpw"/>
        <w:jc w:val="both"/>
        <w:rPr>
          <w:b/>
        </w:rPr>
      </w:pPr>
    </w:p>
    <w:p w:rsidR="00EC2AAE" w:rsidRPr="00EC2AAE" w:rsidRDefault="00EC2AAE" w:rsidP="00EC2AAE">
      <w:pPr>
        <w:pStyle w:val="Bezodstpw"/>
        <w:jc w:val="center"/>
        <w:rPr>
          <w:rFonts w:ascii="Arial" w:hAnsi="Arial" w:cs="Arial"/>
          <w:b/>
          <w:sz w:val="19"/>
          <w:szCs w:val="19"/>
        </w:rPr>
      </w:pPr>
      <w:r w:rsidRPr="00EC2AAE">
        <w:rPr>
          <w:b/>
        </w:rPr>
        <w:t>§ 3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 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Zarządzenie podaje się do publicznej wiadomości poprzez umieszczenie informacji na tablicy ogłoszeń w siedzibie Urzędu Miasta w Mławie i w Biuletynie Informacji Publicznej.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 </w:t>
      </w:r>
    </w:p>
    <w:p w:rsidR="00EC2AAE" w:rsidRPr="00EC2AAE" w:rsidRDefault="00EC2AAE" w:rsidP="00EC2AAE">
      <w:pPr>
        <w:pStyle w:val="Bezodstpw"/>
        <w:jc w:val="center"/>
        <w:rPr>
          <w:rFonts w:ascii="Arial" w:hAnsi="Arial" w:cs="Arial"/>
          <w:b/>
          <w:sz w:val="19"/>
          <w:szCs w:val="19"/>
        </w:rPr>
      </w:pPr>
      <w:r w:rsidRPr="00EC2AAE">
        <w:rPr>
          <w:b/>
        </w:rPr>
        <w:t>§ 4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 </w:t>
      </w:r>
    </w:p>
    <w:p w:rsidR="00EC2AAE" w:rsidRDefault="00EC2AAE" w:rsidP="00EC2AAE">
      <w:pPr>
        <w:pStyle w:val="Bezodstpw"/>
        <w:jc w:val="both"/>
        <w:rPr>
          <w:rFonts w:ascii="Arial" w:hAnsi="Arial" w:cs="Arial"/>
          <w:sz w:val="19"/>
          <w:szCs w:val="19"/>
        </w:rPr>
      </w:pPr>
      <w:r>
        <w:t>Zarządzenie wchodzi w życie z dniem podpisania.</w:t>
      </w:r>
    </w:p>
    <w:p w:rsidR="00EC2AAE" w:rsidRDefault="00EC2AAE" w:rsidP="00EC2AAE">
      <w:pPr>
        <w:pStyle w:val="Bezodstpw"/>
        <w:rPr>
          <w:rFonts w:ascii="Arial" w:hAnsi="Arial" w:cs="Arial"/>
          <w:sz w:val="19"/>
          <w:szCs w:val="19"/>
        </w:rPr>
      </w:pPr>
      <w:r>
        <w:t> </w:t>
      </w:r>
    </w:p>
    <w:p w:rsidR="00EC2AAE" w:rsidRDefault="00EC2AAE" w:rsidP="00EC2AAE">
      <w:pPr>
        <w:pStyle w:val="Bezodstpw"/>
        <w:rPr>
          <w:rFonts w:ascii="Arial" w:hAnsi="Arial" w:cs="Arial"/>
          <w:sz w:val="19"/>
          <w:szCs w:val="19"/>
        </w:rPr>
      </w:pPr>
      <w:r>
        <w:t> </w:t>
      </w:r>
    </w:p>
    <w:p w:rsidR="00EC2AAE" w:rsidRDefault="00EC2AAE" w:rsidP="00EC2AAE">
      <w:pPr>
        <w:pStyle w:val="Bezodstpw"/>
        <w:rPr>
          <w:rFonts w:ascii="Arial" w:hAnsi="Arial" w:cs="Arial"/>
          <w:sz w:val="19"/>
          <w:szCs w:val="19"/>
        </w:rPr>
      </w:pPr>
      <w:r>
        <w:t> </w:t>
      </w:r>
    </w:p>
    <w:p w:rsidR="00EC2AAE" w:rsidRDefault="00EC2AAE" w:rsidP="00EC2AAE">
      <w:pPr>
        <w:pStyle w:val="Bezodstpw"/>
        <w:jc w:val="right"/>
        <w:rPr>
          <w:rFonts w:ascii="Arial" w:hAnsi="Arial" w:cs="Arial"/>
          <w:sz w:val="19"/>
          <w:szCs w:val="19"/>
        </w:rPr>
      </w:pPr>
      <w:r>
        <w:t>BURMISTRZ MIASTA</w:t>
      </w:r>
    </w:p>
    <w:p w:rsidR="00EC2AAE" w:rsidRDefault="00EC2AAE" w:rsidP="00EC2AAE">
      <w:pPr>
        <w:pStyle w:val="Bezodstpw"/>
        <w:jc w:val="right"/>
        <w:rPr>
          <w:rFonts w:ascii="Arial" w:hAnsi="Arial" w:cs="Arial"/>
          <w:sz w:val="19"/>
          <w:szCs w:val="19"/>
        </w:rPr>
      </w:pPr>
      <w:r>
        <w:t> </w:t>
      </w:r>
    </w:p>
    <w:p w:rsidR="00EC2AAE" w:rsidRDefault="00EC2AAE" w:rsidP="00EC2AAE">
      <w:pPr>
        <w:pStyle w:val="Bezodstpw"/>
        <w:jc w:val="right"/>
        <w:rPr>
          <w:rFonts w:ascii="Arial" w:hAnsi="Arial" w:cs="Arial"/>
          <w:sz w:val="19"/>
          <w:szCs w:val="19"/>
        </w:rPr>
      </w:pPr>
      <w:r>
        <w:t>mgr Sławomir Kowalewski</w:t>
      </w:r>
    </w:p>
    <w:p w:rsidR="002B5C1A" w:rsidRDefault="002B5C1A"/>
    <w:sectPr w:rsidR="002B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>
    <w:useFELayout/>
  </w:compat>
  <w:rsids>
    <w:rsidRoot w:val="00EC2AAE"/>
    <w:rsid w:val="002B5C1A"/>
    <w:rsid w:val="00EC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C2A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7557">
              <w:marLeft w:val="2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2691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5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9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2008-03-27T08:16:00Z</dcterms:created>
  <dcterms:modified xsi:type="dcterms:W3CDTF">2008-03-27T08:24:00Z</dcterms:modified>
</cp:coreProperties>
</file>