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3D" w:rsidRPr="0064560D" w:rsidRDefault="0064560D" w:rsidP="0064560D">
      <w:pPr>
        <w:jc w:val="center"/>
        <w:rPr>
          <w:b/>
          <w:sz w:val="36"/>
          <w:szCs w:val="36"/>
          <w:u w:val="single"/>
        </w:rPr>
      </w:pPr>
      <w:r w:rsidRPr="0064560D">
        <w:rPr>
          <w:b/>
          <w:sz w:val="36"/>
          <w:szCs w:val="36"/>
          <w:u w:val="single"/>
        </w:rPr>
        <w:t>Uzupełnienie opisu technicznego</w:t>
      </w:r>
    </w:p>
    <w:p w:rsidR="0064560D" w:rsidRDefault="0064560D" w:rsidP="0064560D">
      <w:pPr>
        <w:jc w:val="center"/>
        <w:rPr>
          <w:b/>
          <w:sz w:val="36"/>
          <w:szCs w:val="36"/>
          <w:u w:val="single"/>
        </w:rPr>
      </w:pPr>
      <w:r w:rsidRPr="0064560D">
        <w:rPr>
          <w:b/>
          <w:sz w:val="36"/>
          <w:szCs w:val="36"/>
          <w:u w:val="single"/>
        </w:rPr>
        <w:t>dot. napowietrzania klatki schodowej</w:t>
      </w:r>
    </w:p>
    <w:p w:rsidR="0064560D" w:rsidRPr="0064560D" w:rsidRDefault="0064560D" w:rsidP="0064560D">
      <w:pPr>
        <w:rPr>
          <w:sz w:val="36"/>
          <w:szCs w:val="36"/>
        </w:rPr>
      </w:pPr>
    </w:p>
    <w:p w:rsidR="0064560D" w:rsidRDefault="0064560D" w:rsidP="0064560D">
      <w:pPr>
        <w:rPr>
          <w:sz w:val="36"/>
          <w:szCs w:val="36"/>
        </w:rPr>
      </w:pPr>
    </w:p>
    <w:p w:rsidR="0064560D" w:rsidRDefault="0064560D" w:rsidP="0064560D">
      <w:pPr>
        <w:rPr>
          <w:sz w:val="36"/>
          <w:szCs w:val="36"/>
        </w:rPr>
      </w:pPr>
    </w:p>
    <w:p w:rsidR="0064560D" w:rsidRPr="0064560D" w:rsidRDefault="0064560D" w:rsidP="0064560D">
      <w:pPr>
        <w:pStyle w:val="Zwykytekst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sz w:val="36"/>
          <w:szCs w:val="36"/>
        </w:rPr>
        <w:tab/>
      </w:r>
      <w:r w:rsidRPr="0064560D">
        <w:rPr>
          <w:rFonts w:ascii="Calibri" w:hAnsi="Calibri"/>
          <w:sz w:val="22"/>
          <w:szCs w:val="22"/>
        </w:rPr>
        <w:t>Wymaga się zastosowania certyfikowanych zestawów do różnicowania ciśnienia, dopuszczonych do stosowania na rynku polskim, rynku wyrobów budowlanych na podstawie:</w:t>
      </w:r>
    </w:p>
    <w:p w:rsidR="0064560D" w:rsidRPr="0064560D" w:rsidRDefault="0064560D" w:rsidP="0064560D">
      <w:pPr>
        <w:rPr>
          <w:rFonts w:ascii="Calibri" w:eastAsia="Times New Roman" w:hAnsi="Calibri"/>
          <w:color w:val="1F497D"/>
          <w:sz w:val="22"/>
          <w:lang w:eastAsia="pl-PL"/>
        </w:rPr>
      </w:pPr>
      <w:r w:rsidRPr="0064560D">
        <w:rPr>
          <w:rFonts w:ascii="Calibri" w:eastAsia="Times New Roman" w:hAnsi="Calibri"/>
          <w:sz w:val="22"/>
          <w:lang w:eastAsia="pl-PL"/>
        </w:rPr>
        <w:t>-Aprobata Techniczna ITB</w:t>
      </w:r>
    </w:p>
    <w:p w:rsidR="0064560D" w:rsidRPr="0064560D" w:rsidRDefault="0064560D" w:rsidP="0064560D">
      <w:pPr>
        <w:rPr>
          <w:rFonts w:ascii="Calibri" w:eastAsia="Times New Roman" w:hAnsi="Calibri"/>
          <w:color w:val="1F497D"/>
          <w:sz w:val="22"/>
          <w:lang w:eastAsia="pl-PL"/>
        </w:rPr>
      </w:pPr>
      <w:r w:rsidRPr="0064560D">
        <w:rPr>
          <w:rFonts w:ascii="Calibri" w:eastAsia="Times New Roman" w:hAnsi="Calibri"/>
          <w:sz w:val="22"/>
          <w:lang w:eastAsia="pl-PL"/>
        </w:rPr>
        <w:t>-Certyfikat Zgodności ITB</w:t>
      </w:r>
    </w:p>
    <w:p w:rsidR="0064560D" w:rsidRPr="0064560D" w:rsidRDefault="0064560D" w:rsidP="0064560D">
      <w:pPr>
        <w:rPr>
          <w:rFonts w:ascii="Calibri" w:eastAsia="Times New Roman" w:hAnsi="Calibri"/>
          <w:color w:val="1F497D"/>
          <w:sz w:val="22"/>
          <w:lang w:eastAsia="pl-PL"/>
        </w:rPr>
      </w:pPr>
      <w:r w:rsidRPr="0064560D">
        <w:rPr>
          <w:rFonts w:ascii="Calibri" w:eastAsia="Times New Roman" w:hAnsi="Calibri"/>
          <w:sz w:val="22"/>
          <w:lang w:eastAsia="pl-PL"/>
        </w:rPr>
        <w:t>-Deklaracja Zgodności Producenta</w:t>
      </w:r>
    </w:p>
    <w:p w:rsidR="0064560D" w:rsidRPr="0064560D" w:rsidRDefault="0064560D" w:rsidP="0064560D">
      <w:pPr>
        <w:rPr>
          <w:rFonts w:ascii="Calibri" w:eastAsia="Times New Roman" w:hAnsi="Calibri"/>
          <w:color w:val="000000"/>
          <w:sz w:val="22"/>
          <w:lang w:eastAsia="pl-PL"/>
        </w:rPr>
      </w:pPr>
      <w:r w:rsidRPr="0064560D">
        <w:rPr>
          <w:rFonts w:ascii="Calibri" w:eastAsia="Times New Roman" w:hAnsi="Calibri"/>
          <w:color w:val="000000"/>
          <w:sz w:val="22"/>
          <w:lang w:eastAsia="pl-PL"/>
        </w:rPr>
        <w:t> </w:t>
      </w:r>
    </w:p>
    <w:p w:rsidR="0064560D" w:rsidRPr="0064560D" w:rsidRDefault="0064560D" w:rsidP="0064560D">
      <w:pPr>
        <w:jc w:val="both"/>
        <w:rPr>
          <w:rFonts w:ascii="Calibri" w:eastAsia="Times New Roman" w:hAnsi="Calibri"/>
          <w:color w:val="000000"/>
          <w:sz w:val="22"/>
          <w:lang w:eastAsia="pl-PL"/>
        </w:rPr>
      </w:pPr>
      <w:r w:rsidRPr="0064560D">
        <w:rPr>
          <w:rFonts w:ascii="Calibri" w:eastAsia="Times New Roman" w:hAnsi="Calibri"/>
          <w:color w:val="000000"/>
          <w:sz w:val="22"/>
          <w:lang w:eastAsia="pl-PL"/>
        </w:rPr>
        <w:t>Wydajność dobranej jednostki napowietrzającej klatkę schodową dobrano na podstawie obliczeń analitycznych, na podstawie PN-EN 12101-6.</w:t>
      </w:r>
    </w:p>
    <w:p w:rsidR="0064560D" w:rsidRPr="0064560D" w:rsidRDefault="0064560D" w:rsidP="0064560D">
      <w:pPr>
        <w:rPr>
          <w:rFonts w:ascii="Calibri" w:eastAsia="Times New Roman" w:hAnsi="Calibri"/>
          <w:color w:val="1F497D"/>
          <w:sz w:val="22"/>
          <w:lang w:eastAsia="pl-PL"/>
        </w:rPr>
      </w:pPr>
      <w:r w:rsidRPr="0064560D">
        <w:rPr>
          <w:rFonts w:ascii="Calibri" w:eastAsia="Times New Roman" w:hAnsi="Calibri"/>
          <w:color w:val="1F497D"/>
          <w:sz w:val="22"/>
          <w:lang w:eastAsia="pl-PL"/>
        </w:rPr>
        <w:t> </w:t>
      </w:r>
    </w:p>
    <w:p w:rsidR="0064560D" w:rsidRPr="0064560D" w:rsidRDefault="0064560D" w:rsidP="0064560D">
      <w:pPr>
        <w:rPr>
          <w:rFonts w:ascii="Calibri" w:eastAsia="Times New Roman" w:hAnsi="Calibri"/>
          <w:color w:val="1F497D"/>
          <w:sz w:val="22"/>
          <w:lang w:eastAsia="pl-PL"/>
        </w:rPr>
      </w:pPr>
      <w:r w:rsidRPr="0064560D">
        <w:rPr>
          <w:rFonts w:ascii="Calibri" w:eastAsia="Times New Roman" w:hAnsi="Calibri"/>
          <w:sz w:val="22"/>
          <w:lang w:eastAsia="pl-PL"/>
        </w:rPr>
        <w:t>Zaprojektowano zestaw wyrobów do różnicowania ciśnienia w systemach kontroli rozprzestrzeniania dymu i ciepła</w:t>
      </w:r>
      <w:r w:rsidRPr="0064560D">
        <w:rPr>
          <w:rFonts w:ascii="Calibri" w:eastAsia="Times New Roman" w:hAnsi="Calibri"/>
          <w:color w:val="1F497D"/>
          <w:sz w:val="22"/>
          <w:lang w:eastAsia="pl-PL"/>
        </w:rPr>
        <w:t>, w</w:t>
      </w:r>
      <w:r w:rsidRPr="0064560D">
        <w:rPr>
          <w:rFonts w:ascii="Calibri" w:eastAsia="Times New Roman" w:hAnsi="Calibri"/>
          <w:sz w:val="22"/>
          <w:lang w:eastAsia="pl-PL"/>
        </w:rPr>
        <w:t>yposażon</w:t>
      </w:r>
      <w:r w:rsidRPr="0064560D">
        <w:rPr>
          <w:rFonts w:ascii="Calibri" w:eastAsia="Times New Roman" w:hAnsi="Calibri"/>
          <w:color w:val="1F497D"/>
          <w:sz w:val="22"/>
          <w:lang w:eastAsia="pl-PL"/>
        </w:rPr>
        <w:t>y</w:t>
      </w:r>
      <w:r w:rsidRPr="0064560D">
        <w:rPr>
          <w:rFonts w:ascii="Calibri" w:eastAsia="Times New Roman" w:hAnsi="Calibri"/>
          <w:sz w:val="22"/>
          <w:lang w:eastAsia="pl-PL"/>
        </w:rPr>
        <w:t> w układ regulacji wykorzystujący algorytmy predykcyjne, co zapewnia możliwość dostosowania parametrów pracy do zmieniających się warunków w przestrzeni chronionej, o następujących parametrach:</w:t>
      </w:r>
    </w:p>
    <w:p w:rsidR="0064560D" w:rsidRDefault="0064560D" w:rsidP="0064560D">
      <w:pPr>
        <w:jc w:val="both"/>
        <w:rPr>
          <w:sz w:val="28"/>
          <w:szCs w:val="28"/>
        </w:rPr>
      </w:pPr>
    </w:p>
    <w:p w:rsidR="0064560D" w:rsidRDefault="0064560D" w:rsidP="0064560D">
      <w:pPr>
        <w:pStyle w:val="Zwykytekst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>wydajność 22 000 m3/h</w:t>
      </w:r>
    </w:p>
    <w:p w:rsidR="0064560D" w:rsidRDefault="0064560D" w:rsidP="0064560D">
      <w:pPr>
        <w:pStyle w:val="Zwykytekst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>spręż dyspozycyjny 370 Pa</w:t>
      </w:r>
    </w:p>
    <w:p w:rsidR="0064560D" w:rsidRDefault="0064560D" w:rsidP="0064560D">
      <w:pPr>
        <w:pStyle w:val="Zwykytekst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>napięcie zasilania 3x400V</w:t>
      </w:r>
    </w:p>
    <w:p w:rsidR="0064560D" w:rsidRDefault="0064560D" w:rsidP="0064560D">
      <w:pPr>
        <w:pStyle w:val="Zwykytekst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moc czynna 7,3 </w:t>
      </w:r>
      <w:proofErr w:type="spellStart"/>
      <w:r>
        <w:rPr>
          <w:rFonts w:ascii="Calibri" w:hAnsi="Calibri"/>
          <w:sz w:val="22"/>
          <w:szCs w:val="22"/>
        </w:rPr>
        <w:t>kW</w:t>
      </w:r>
      <w:proofErr w:type="spellEnd"/>
    </w:p>
    <w:p w:rsidR="0064560D" w:rsidRDefault="0064560D" w:rsidP="0064560D">
      <w:pPr>
        <w:pStyle w:val="Zwykytekst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moc pozorna 8,1 </w:t>
      </w:r>
      <w:proofErr w:type="spellStart"/>
      <w:r>
        <w:rPr>
          <w:rFonts w:ascii="Calibri" w:hAnsi="Calibri"/>
          <w:sz w:val="22"/>
          <w:szCs w:val="22"/>
        </w:rPr>
        <w:t>kVA</w:t>
      </w:r>
      <w:proofErr w:type="spellEnd"/>
    </w:p>
    <w:p w:rsidR="0064560D" w:rsidRDefault="0064560D" w:rsidP="0064560D">
      <w:pPr>
        <w:pStyle w:val="Zwykytekst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sz w:val="22"/>
          <w:szCs w:val="22"/>
        </w:rPr>
        <w:t>masa 540 kg</w:t>
      </w:r>
    </w:p>
    <w:p w:rsidR="0064560D" w:rsidRPr="0064560D" w:rsidRDefault="0064560D" w:rsidP="0064560D">
      <w:pPr>
        <w:jc w:val="both"/>
        <w:rPr>
          <w:sz w:val="28"/>
          <w:szCs w:val="28"/>
        </w:rPr>
      </w:pPr>
    </w:p>
    <w:sectPr w:rsidR="0064560D" w:rsidRPr="0064560D" w:rsidSect="0019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60D"/>
    <w:rsid w:val="0019743D"/>
    <w:rsid w:val="0064560D"/>
    <w:rsid w:val="006A0562"/>
    <w:rsid w:val="00760951"/>
    <w:rsid w:val="00FB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64560D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560D"/>
    <w:rPr>
      <w:rFonts w:eastAsia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45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BRychcik</dc:creator>
  <cp:lastModifiedBy>BRychcik</cp:lastModifiedBy>
  <cp:revision>1</cp:revision>
  <dcterms:created xsi:type="dcterms:W3CDTF">2014-07-21T11:11:00Z</dcterms:created>
  <dcterms:modified xsi:type="dcterms:W3CDTF">2014-07-21T11:12:00Z</dcterms:modified>
</cp:coreProperties>
</file>