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9" w:rsidRPr="003F4C50" w:rsidRDefault="00583B79" w:rsidP="0058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III/28/2010</w:t>
      </w:r>
    </w:p>
    <w:p w:rsidR="00583B79" w:rsidRPr="003F4C50" w:rsidRDefault="00583B79" w:rsidP="00583B79">
      <w:pPr>
        <w:jc w:val="center"/>
        <w:rPr>
          <w:b/>
          <w:sz w:val="28"/>
          <w:szCs w:val="28"/>
        </w:rPr>
      </w:pPr>
      <w:r w:rsidRPr="003F4C50">
        <w:rPr>
          <w:b/>
          <w:sz w:val="28"/>
          <w:szCs w:val="28"/>
        </w:rPr>
        <w:t>Rady Miejskiej w Mławie</w:t>
      </w:r>
    </w:p>
    <w:p w:rsidR="00583B79" w:rsidRDefault="00583B79" w:rsidP="0058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30.12.2010 roku</w:t>
      </w:r>
    </w:p>
    <w:p w:rsidR="00583B79" w:rsidRDefault="00583B79" w:rsidP="00583B79">
      <w:pPr>
        <w:jc w:val="center"/>
        <w:rPr>
          <w:b/>
          <w:sz w:val="28"/>
          <w:szCs w:val="28"/>
        </w:rPr>
      </w:pPr>
    </w:p>
    <w:p w:rsidR="00583B79" w:rsidRDefault="00583B79" w:rsidP="00583B79">
      <w:pPr>
        <w:jc w:val="center"/>
        <w:rPr>
          <w:b/>
          <w:sz w:val="28"/>
          <w:szCs w:val="28"/>
        </w:rPr>
      </w:pPr>
    </w:p>
    <w:p w:rsidR="00583B79" w:rsidRDefault="00583B79" w:rsidP="0058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sprawie: uchwalenia Miejskiego Programu Profilaktyki i Rozwiązywania Problemów Alkoholowych oraz Przeciwdziałania Narkomanii</w:t>
      </w:r>
    </w:p>
    <w:p w:rsidR="00583B79" w:rsidRDefault="00583B79" w:rsidP="0058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2011 rok dla Miasta Mławy</w:t>
      </w:r>
    </w:p>
    <w:p w:rsidR="00583B79" w:rsidRDefault="00583B79" w:rsidP="00583B79">
      <w:pPr>
        <w:jc w:val="center"/>
        <w:rPr>
          <w:b/>
          <w:sz w:val="28"/>
          <w:szCs w:val="28"/>
        </w:rPr>
      </w:pPr>
    </w:p>
    <w:p w:rsidR="00583B79" w:rsidRPr="003F4C50" w:rsidRDefault="00583B79" w:rsidP="00583B79">
      <w:pPr>
        <w:jc w:val="both"/>
        <w:rPr>
          <w:b/>
          <w:sz w:val="28"/>
          <w:szCs w:val="28"/>
        </w:rPr>
      </w:pPr>
    </w:p>
    <w:p w:rsidR="00583B79" w:rsidRDefault="00583B79" w:rsidP="00583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4¹ ust. 1 i 2 ustawy z dnia 26 października 1982 r.</w:t>
      </w: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wychowaniu w trzeźwości i przeciwdziałaniu alkoholizmowi</w:t>
      </w: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>(tj. Dz.U. z 2007 r., Nr 70, poz. 473 ze zm.) oraz art. 10 ust. 1,2 i 3,4 ustawy</w:t>
      </w: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>z dnia 29 lipca 2005 r. o przeciwdziałaniu narkomanii (Dz. U. z 2005 r., Nr 179, poz. 1485 ze zm.) Rada Miejska uchwala, co następuje:</w:t>
      </w: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Uchwala się Miejski Program Profilaktyki i Rozwiązywania Problemów Alkoholowych oraz Przeciwdziałania Narkomanii w brzmieniu załącznika </w:t>
      </w: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>do uchwały.</w:t>
      </w: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583B79" w:rsidRPr="003F4C50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Odpowiedzialnym za wykonanie uchwały czyni się Burmistrza Miasta Mławy.</w:t>
      </w: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583B79" w:rsidRPr="00F15DBE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Default="00583B79" w:rsidP="00583B79">
      <w:pPr>
        <w:jc w:val="both"/>
        <w:rPr>
          <w:sz w:val="28"/>
          <w:szCs w:val="28"/>
        </w:rPr>
      </w:pPr>
    </w:p>
    <w:p w:rsidR="00583B79" w:rsidRPr="00F15DBE" w:rsidRDefault="00583B79" w:rsidP="00583B79">
      <w:pPr>
        <w:jc w:val="both"/>
        <w:rPr>
          <w:b/>
          <w:sz w:val="28"/>
          <w:szCs w:val="28"/>
        </w:rPr>
      </w:pPr>
      <w:r w:rsidRPr="00F15DBE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F15DBE">
        <w:rPr>
          <w:b/>
          <w:sz w:val="28"/>
          <w:szCs w:val="28"/>
        </w:rPr>
        <w:t xml:space="preserve">  Przewodniczący Rady Miejskiej</w:t>
      </w:r>
    </w:p>
    <w:p w:rsidR="00583B79" w:rsidRPr="00F15DBE" w:rsidRDefault="00583B79" w:rsidP="00583B79">
      <w:pPr>
        <w:jc w:val="both"/>
        <w:rPr>
          <w:b/>
          <w:sz w:val="28"/>
          <w:szCs w:val="28"/>
        </w:rPr>
      </w:pPr>
    </w:p>
    <w:p w:rsidR="00583B79" w:rsidRPr="00F15DBE" w:rsidRDefault="00583B79" w:rsidP="00583B79">
      <w:pPr>
        <w:jc w:val="both"/>
        <w:rPr>
          <w:b/>
          <w:sz w:val="28"/>
          <w:szCs w:val="28"/>
        </w:rPr>
      </w:pPr>
      <w:r w:rsidRPr="00F15DBE">
        <w:rPr>
          <w:b/>
          <w:sz w:val="28"/>
          <w:szCs w:val="28"/>
        </w:rPr>
        <w:t xml:space="preserve">                                           </w:t>
      </w:r>
      <w:r w:rsidR="009C3183">
        <w:rPr>
          <w:b/>
          <w:sz w:val="28"/>
          <w:szCs w:val="28"/>
        </w:rPr>
        <w:t xml:space="preserve">                               </w:t>
      </w:r>
      <w:r w:rsidRPr="00F15DBE">
        <w:rPr>
          <w:b/>
          <w:sz w:val="28"/>
          <w:szCs w:val="28"/>
        </w:rPr>
        <w:t>inż. Krzysztof  Wasiłowski</w:t>
      </w:r>
    </w:p>
    <w:p w:rsidR="00583B79" w:rsidRDefault="00583B79"/>
    <w:sectPr w:rsidR="00583B79" w:rsidSect="0039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B79"/>
    <w:rsid w:val="00395C37"/>
    <w:rsid w:val="0049511D"/>
    <w:rsid w:val="00583B79"/>
    <w:rsid w:val="009C3183"/>
    <w:rsid w:val="00A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2011-01-07T09:25:00Z</dcterms:created>
  <dcterms:modified xsi:type="dcterms:W3CDTF">2011-01-07T09:25:00Z</dcterms:modified>
</cp:coreProperties>
</file>