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CB7" w:rsidRDefault="008C7CB7" w:rsidP="008C7CB7">
      <w:pPr>
        <w:ind w:left="6372"/>
        <w:rPr>
          <w:sz w:val="20"/>
          <w:szCs w:val="20"/>
        </w:rPr>
      </w:pPr>
      <w:r>
        <w:rPr>
          <w:sz w:val="20"/>
          <w:szCs w:val="20"/>
        </w:rPr>
        <w:t>Mława, dnia 12.01.2017r.</w:t>
      </w:r>
    </w:p>
    <w:p w:rsidR="008C7CB7" w:rsidRDefault="008C7CB7" w:rsidP="008C7CB7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WRI.271.2.2017.AM</w:t>
      </w:r>
    </w:p>
    <w:p w:rsidR="008C7CB7" w:rsidRDefault="008C7CB7" w:rsidP="008C7CB7">
      <w:pPr>
        <w:jc w:val="center"/>
        <w:rPr>
          <w:sz w:val="20"/>
          <w:szCs w:val="20"/>
        </w:rPr>
      </w:pPr>
    </w:p>
    <w:p w:rsidR="008C7CB7" w:rsidRDefault="008C7CB7" w:rsidP="008C7CB7">
      <w:pPr>
        <w:jc w:val="center"/>
      </w:pPr>
    </w:p>
    <w:p w:rsidR="008C7CB7" w:rsidRDefault="008C7CB7" w:rsidP="008C7CB7">
      <w:pPr>
        <w:jc w:val="center"/>
        <w:rPr>
          <w:b/>
          <w:bCs/>
        </w:rPr>
      </w:pPr>
      <w:r>
        <w:rPr>
          <w:b/>
          <w:bCs/>
        </w:rPr>
        <w:t>FORMULARZ OFERTY</w:t>
      </w:r>
    </w:p>
    <w:p w:rsidR="008C7CB7" w:rsidRDefault="008C7CB7" w:rsidP="008C7CB7">
      <w:pPr>
        <w:jc w:val="center"/>
      </w:pPr>
      <w:r>
        <w:t>na wykonanie robót budowlanych</w:t>
      </w:r>
    </w:p>
    <w:p w:rsidR="008C7CB7" w:rsidRDefault="008C7CB7" w:rsidP="008C7CB7">
      <w:pPr>
        <w:jc w:val="center"/>
      </w:pPr>
      <w:r>
        <w:t>/nazwa, rodzaj zamówienia/</w:t>
      </w:r>
    </w:p>
    <w:p w:rsidR="008C7CB7" w:rsidRDefault="008C7CB7" w:rsidP="008C7CB7"/>
    <w:p w:rsidR="008C7CB7" w:rsidRDefault="008C7CB7" w:rsidP="008C7CB7"/>
    <w:p w:rsidR="008C7CB7" w:rsidRDefault="008C7CB7" w:rsidP="008C7CB7">
      <w:pPr>
        <w:numPr>
          <w:ilvl w:val="0"/>
          <w:numId w:val="1"/>
        </w:numPr>
      </w:pPr>
      <w:r>
        <w:t>Nazwa i adres ZAMAWIAJĄCEGO</w:t>
      </w:r>
    </w:p>
    <w:p w:rsidR="008C7CB7" w:rsidRDefault="008C7CB7" w:rsidP="008C7CB7">
      <w:pPr>
        <w:ind w:left="284"/>
        <w:rPr>
          <w:b/>
          <w:bCs/>
        </w:rPr>
      </w:pPr>
      <w:r>
        <w:rPr>
          <w:b/>
          <w:bCs/>
        </w:rPr>
        <w:t>Miasto Mława, 06-500 Mława, ul. Stary Rynek 19</w:t>
      </w:r>
    </w:p>
    <w:p w:rsidR="008C7CB7" w:rsidRDefault="008C7CB7" w:rsidP="008C7CB7">
      <w:pPr>
        <w:rPr>
          <w:b/>
          <w:bCs/>
        </w:rPr>
      </w:pPr>
    </w:p>
    <w:p w:rsidR="008C7CB7" w:rsidRDefault="008C7CB7" w:rsidP="008C7CB7">
      <w:pPr>
        <w:numPr>
          <w:ilvl w:val="0"/>
          <w:numId w:val="1"/>
        </w:numPr>
      </w:pPr>
      <w:r>
        <w:t>Opis przedmiotu zamówienia:</w:t>
      </w:r>
    </w:p>
    <w:p w:rsidR="008C7CB7" w:rsidRDefault="008C7CB7" w:rsidP="008C7CB7">
      <w:pPr>
        <w:ind w:left="284"/>
        <w:jc w:val="both"/>
      </w:pPr>
      <w:r>
        <w:rPr>
          <w:b/>
          <w:bCs/>
          <w:color w:val="000000"/>
        </w:rPr>
        <w:t>Budowa punktów świetlnych w rejonie zabytkowego kościoła św. Wawrzyńca w Mławie</w:t>
      </w:r>
    </w:p>
    <w:p w:rsidR="008C7CB7" w:rsidRDefault="008C7CB7" w:rsidP="008C7CB7">
      <w:pPr>
        <w:numPr>
          <w:ilvl w:val="0"/>
          <w:numId w:val="2"/>
        </w:numPr>
      </w:pPr>
      <w:r>
        <w:t xml:space="preserve">termin wykonania zamówienia: </w:t>
      </w:r>
      <w:r>
        <w:rPr>
          <w:b/>
          <w:bCs/>
        </w:rPr>
        <w:t>do 31 maja 2017 r.,</w:t>
      </w:r>
    </w:p>
    <w:p w:rsidR="008C7CB7" w:rsidRDefault="008C7CB7" w:rsidP="008C7CB7">
      <w:pPr>
        <w:numPr>
          <w:ilvl w:val="0"/>
          <w:numId w:val="2"/>
        </w:numPr>
      </w:pPr>
      <w:r>
        <w:t xml:space="preserve">okres gwarancji: </w:t>
      </w:r>
      <w:r>
        <w:rPr>
          <w:b/>
          <w:bCs/>
        </w:rPr>
        <w:t>36 miesięcy,</w:t>
      </w:r>
    </w:p>
    <w:p w:rsidR="008C7CB7" w:rsidRDefault="008C7CB7" w:rsidP="008C7CB7">
      <w:pPr>
        <w:numPr>
          <w:ilvl w:val="0"/>
          <w:numId w:val="2"/>
        </w:numPr>
      </w:pPr>
      <w:r>
        <w:t xml:space="preserve">warunki płatności: </w:t>
      </w:r>
      <w:r>
        <w:rPr>
          <w:b/>
          <w:bCs/>
        </w:rPr>
        <w:t>21 dni</w:t>
      </w:r>
      <w:r>
        <w:t>.</w:t>
      </w:r>
    </w:p>
    <w:p w:rsidR="008C7CB7" w:rsidRDefault="008C7CB7" w:rsidP="008C7CB7"/>
    <w:p w:rsidR="008C7CB7" w:rsidRDefault="008C7CB7" w:rsidP="008C7CB7">
      <w:pPr>
        <w:pStyle w:val="Akapitzlist"/>
        <w:numPr>
          <w:ilvl w:val="1"/>
          <w:numId w:val="2"/>
        </w:numPr>
      </w:pPr>
      <w:r>
        <w:t>Nazwa i adres WYKONAWCY</w:t>
      </w:r>
    </w:p>
    <w:p w:rsidR="008C7CB7" w:rsidRDefault="008C7CB7" w:rsidP="008C7CB7">
      <w:pPr>
        <w:ind w:left="284"/>
      </w:pPr>
      <w:r>
        <w:t>Nazwa …………………</w:t>
      </w:r>
      <w:r>
        <w:t>…………………………………………………………………………….</w:t>
      </w:r>
    </w:p>
    <w:p w:rsidR="008C7CB7" w:rsidRDefault="008C7CB7" w:rsidP="008C7CB7">
      <w:pPr>
        <w:ind w:left="284"/>
      </w:pPr>
      <w:r>
        <w:t>Adres …………………</w:t>
      </w:r>
      <w:r>
        <w:t>…………………………………………………………………………….</w:t>
      </w:r>
    </w:p>
    <w:p w:rsidR="008C7CB7" w:rsidRDefault="008C7CB7" w:rsidP="008C7CB7">
      <w:pPr>
        <w:ind w:left="284"/>
      </w:pPr>
      <w:r>
        <w:t>NIP/REGON …………………</w:t>
      </w:r>
      <w:r>
        <w:t>……………………………………………………………………………..</w:t>
      </w:r>
    </w:p>
    <w:p w:rsidR="008C7CB7" w:rsidRDefault="008C7CB7" w:rsidP="008C7CB7">
      <w:pPr>
        <w:ind w:left="284"/>
      </w:pPr>
      <w:r>
        <w:t>Nr rachunku bankowego …………………</w:t>
      </w:r>
      <w:r>
        <w:t>…………………………………………………………………………….</w:t>
      </w:r>
    </w:p>
    <w:p w:rsidR="008C7CB7" w:rsidRDefault="008C7CB7" w:rsidP="008C7CB7">
      <w:pPr>
        <w:ind w:left="284"/>
      </w:pPr>
      <w:r>
        <w:t xml:space="preserve">Nr telefonu/faksu </w:t>
      </w:r>
    </w:p>
    <w:p w:rsidR="008C7CB7" w:rsidRDefault="008C7CB7" w:rsidP="008C7CB7">
      <w:pPr>
        <w:ind w:left="284"/>
      </w:pPr>
      <w:r>
        <w:t>………………………………………………………………………………………………</w:t>
      </w:r>
      <w:r>
        <w:t>.</w:t>
      </w:r>
    </w:p>
    <w:p w:rsidR="008C7CB7" w:rsidRDefault="008C7CB7" w:rsidP="008C7CB7">
      <w:pPr>
        <w:ind w:left="284"/>
      </w:pPr>
      <w:r>
        <w:t>Adres e-mail:</w:t>
      </w:r>
    </w:p>
    <w:p w:rsidR="008C7CB7" w:rsidRDefault="008C7CB7" w:rsidP="008C7CB7">
      <w:pPr>
        <w:ind w:firstLine="284"/>
      </w:pPr>
      <w:bookmarkStart w:id="0" w:name="_GoBack"/>
      <w:bookmarkEnd w:id="0"/>
      <w:r>
        <w:t>………………………………………………………………………………………………</w:t>
      </w:r>
    </w:p>
    <w:p w:rsidR="008C7CB7" w:rsidRDefault="008C7CB7" w:rsidP="008C7CB7"/>
    <w:p w:rsidR="008C7CB7" w:rsidRDefault="008C7CB7" w:rsidP="008C7CB7">
      <w:r>
        <w:t>Oferuję wykonanie przedmiotu zamówienia w formie ryczałtowej:</w:t>
      </w:r>
    </w:p>
    <w:p w:rsidR="008C7CB7" w:rsidRDefault="008C7CB7" w:rsidP="008C7CB7"/>
    <w:p w:rsidR="008C7CB7" w:rsidRDefault="008C7CB7" w:rsidP="008C7CB7">
      <w:pPr>
        <w:pStyle w:val="Akapitzlist"/>
        <w:spacing w:line="360" w:lineRule="auto"/>
        <w:ind w:left="0"/>
      </w:pPr>
      <w:r>
        <w:rPr>
          <w:b/>
          <w:bCs/>
          <w:color w:val="000000"/>
        </w:rPr>
        <w:t>Budowa punktów świetlnych w rejonie zabytkowego kościoła św. Wawrzyńca w Mławie</w:t>
      </w:r>
    </w:p>
    <w:p w:rsidR="008C7CB7" w:rsidRDefault="008C7CB7" w:rsidP="008C7CB7">
      <w:pPr>
        <w:spacing w:line="360" w:lineRule="auto"/>
        <w:jc w:val="both"/>
      </w:pPr>
      <w:r>
        <w:rPr>
          <w:b/>
          <w:bCs/>
        </w:rPr>
        <w:t>Cena brutto</w:t>
      </w:r>
      <w:r>
        <w:rPr>
          <w:b/>
          <w:bCs/>
        </w:rPr>
        <w:tab/>
      </w:r>
      <w:r>
        <w:t xml:space="preserve">…………………. </w:t>
      </w:r>
      <w:r>
        <w:rPr>
          <w:b/>
          <w:bCs/>
        </w:rPr>
        <w:t xml:space="preserve">zł </w:t>
      </w:r>
      <w:r>
        <w:t>słownie: .........................................................................</w:t>
      </w:r>
    </w:p>
    <w:p w:rsidR="008C7CB7" w:rsidRDefault="008C7CB7" w:rsidP="008C7CB7">
      <w:pPr>
        <w:spacing w:line="360" w:lineRule="auto"/>
        <w:jc w:val="both"/>
      </w:pPr>
      <w:r>
        <w:rPr>
          <w:b/>
          <w:bCs/>
        </w:rPr>
        <w:t>Wartość podatku VAT</w:t>
      </w:r>
      <w:r>
        <w:t xml:space="preserve">…………………. </w:t>
      </w:r>
      <w:r>
        <w:rPr>
          <w:b/>
          <w:bCs/>
        </w:rPr>
        <w:t>zł. (stawka%.......)</w:t>
      </w:r>
    </w:p>
    <w:p w:rsidR="008C7CB7" w:rsidRDefault="008C7CB7" w:rsidP="008C7CB7">
      <w:pPr>
        <w:spacing w:line="360" w:lineRule="auto"/>
        <w:jc w:val="both"/>
      </w:pPr>
      <w:r>
        <w:rPr>
          <w:b/>
          <w:bCs/>
        </w:rPr>
        <w:t>Cena netto</w:t>
      </w:r>
      <w:r>
        <w:rPr>
          <w:b/>
          <w:bCs/>
        </w:rPr>
        <w:tab/>
      </w:r>
      <w:r>
        <w:t xml:space="preserve">…………………. </w:t>
      </w:r>
      <w:r>
        <w:rPr>
          <w:b/>
          <w:bCs/>
        </w:rPr>
        <w:t>zł</w:t>
      </w:r>
    </w:p>
    <w:p w:rsidR="008C7CB7" w:rsidRDefault="008C7CB7" w:rsidP="008C7CB7">
      <w:pPr>
        <w:jc w:val="both"/>
      </w:pPr>
      <w:r>
        <w:t>Oświadczam, że zapoznałem się z opisem przedmiotu zamówienia i nie wnoszę do niego zastrzeżeń.</w:t>
      </w:r>
    </w:p>
    <w:p w:rsidR="008C7CB7" w:rsidRDefault="008C7CB7" w:rsidP="008C7CB7">
      <w:pPr>
        <w:jc w:val="both"/>
        <w:rPr>
          <w:sz w:val="20"/>
          <w:szCs w:val="20"/>
        </w:rPr>
      </w:pPr>
    </w:p>
    <w:p w:rsidR="008C7CB7" w:rsidRDefault="008C7CB7" w:rsidP="008C7CB7">
      <w:pPr>
        <w:ind w:left="4956" w:firstLine="708"/>
        <w:rPr>
          <w:sz w:val="20"/>
          <w:szCs w:val="20"/>
        </w:rPr>
      </w:pPr>
    </w:p>
    <w:p w:rsidR="008C7CB7" w:rsidRDefault="008C7CB7" w:rsidP="008C7CB7">
      <w:pPr>
        <w:ind w:left="4956" w:firstLine="708"/>
        <w:rPr>
          <w:sz w:val="20"/>
          <w:szCs w:val="20"/>
        </w:rPr>
      </w:pPr>
    </w:p>
    <w:p w:rsidR="008C7CB7" w:rsidRDefault="008C7CB7" w:rsidP="008C7CB7">
      <w:pPr>
        <w:ind w:left="4956" w:firstLine="708"/>
        <w:rPr>
          <w:sz w:val="20"/>
          <w:szCs w:val="20"/>
        </w:rPr>
      </w:pPr>
    </w:p>
    <w:p w:rsidR="008C7CB7" w:rsidRDefault="008C7CB7" w:rsidP="008C7CB7">
      <w:pPr>
        <w:ind w:left="4956" w:firstLine="708"/>
        <w:rPr>
          <w:sz w:val="20"/>
          <w:szCs w:val="20"/>
        </w:rPr>
      </w:pPr>
      <w:r>
        <w:rPr>
          <w:sz w:val="20"/>
          <w:szCs w:val="20"/>
        </w:rPr>
        <w:t>…………………………………………..</w:t>
      </w:r>
    </w:p>
    <w:p w:rsidR="008C7CB7" w:rsidRDefault="008C7CB7" w:rsidP="008C7CB7">
      <w:pPr>
        <w:jc w:val="righ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data, podpis, pieczęć osoby uprawnionej</w:t>
      </w:r>
    </w:p>
    <w:p w:rsidR="008C7CB7" w:rsidRDefault="008C7CB7" w:rsidP="008C7CB7">
      <w:r>
        <w:br w:type="page"/>
      </w:r>
    </w:p>
    <w:p w:rsidR="008C7CB7" w:rsidRDefault="008C7CB7" w:rsidP="008C7CB7">
      <w:pPr>
        <w:tabs>
          <w:tab w:val="left" w:pos="0"/>
        </w:tabs>
        <w:spacing w:line="360" w:lineRule="atLeast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>WRI.271.2.2017.AM</w:t>
      </w:r>
      <w:r>
        <w:rPr>
          <w:b/>
          <w:bCs/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8C7CB7" w:rsidRDefault="008C7CB7" w:rsidP="008C7CB7">
      <w:pPr>
        <w:jc w:val="both"/>
        <w:rPr>
          <w:color w:val="000000"/>
        </w:rPr>
      </w:pPr>
    </w:p>
    <w:p w:rsidR="008C7CB7" w:rsidRDefault="008C7CB7" w:rsidP="008C7CB7">
      <w:pPr>
        <w:jc w:val="both"/>
        <w:rPr>
          <w:b/>
          <w:bCs/>
        </w:rPr>
      </w:pPr>
      <w:r>
        <w:rPr>
          <w:b/>
          <w:bCs/>
        </w:rPr>
        <w:t>1. Opis przedmiotu zamówienia:</w:t>
      </w:r>
    </w:p>
    <w:p w:rsidR="008C7CB7" w:rsidRDefault="008C7CB7" w:rsidP="008C7CB7">
      <w:pPr>
        <w:tabs>
          <w:tab w:val="left" w:pos="360"/>
        </w:tabs>
        <w:suppressAutoHyphens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Budowa punktów świetlnych w rejonie zabytkowego kościoła św. Wawrzyńca w Mławie</w:t>
      </w:r>
    </w:p>
    <w:p w:rsidR="008C7CB7" w:rsidRDefault="008C7CB7" w:rsidP="008C7CB7">
      <w:pPr>
        <w:tabs>
          <w:tab w:val="left" w:pos="360"/>
        </w:tabs>
        <w:suppressAutoHyphens/>
        <w:jc w:val="both"/>
        <w:rPr>
          <w:b/>
          <w:bCs/>
          <w:color w:val="000000"/>
        </w:rPr>
      </w:pPr>
    </w:p>
    <w:p w:rsidR="008C7CB7" w:rsidRDefault="008C7CB7" w:rsidP="008C7CB7">
      <w:pPr>
        <w:tabs>
          <w:tab w:val="left" w:pos="360"/>
        </w:tabs>
        <w:suppressAutoHyphens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Przedmiot zamówienia, dotyczący budowy punktów świetlnych w rejonie zabytkowego kościoła św. Wawrzyńca w Mławie</w:t>
      </w:r>
    </w:p>
    <w:p w:rsidR="008C7CB7" w:rsidRDefault="008C7CB7" w:rsidP="008C7CB7">
      <w:pPr>
        <w:jc w:val="both"/>
        <w:rPr>
          <w:color w:val="000000"/>
        </w:rPr>
      </w:pPr>
      <w:r>
        <w:rPr>
          <w:color w:val="000000"/>
        </w:rPr>
        <w:t xml:space="preserve">Budowa linii kablowej nN-0,4 </w:t>
      </w:r>
      <w:proofErr w:type="spellStart"/>
      <w:r>
        <w:rPr>
          <w:color w:val="000000"/>
        </w:rPr>
        <w:t>kV</w:t>
      </w:r>
      <w:proofErr w:type="spellEnd"/>
      <w:r>
        <w:rPr>
          <w:color w:val="000000"/>
        </w:rPr>
        <w:t xml:space="preserve"> punktów świetlnych, kablem typu YAKXS 4 x 25 mm</w:t>
      </w:r>
      <w:r>
        <w:rPr>
          <w:color w:val="000000"/>
          <w:vertAlign w:val="superscript"/>
        </w:rPr>
        <w:t>2</w:t>
      </w:r>
      <w:r>
        <w:rPr>
          <w:color w:val="000000"/>
        </w:rPr>
        <w:t xml:space="preserve"> o długości 166 </w:t>
      </w:r>
      <w:proofErr w:type="spellStart"/>
      <w:r>
        <w:rPr>
          <w:color w:val="000000"/>
        </w:rPr>
        <w:t>mb</w:t>
      </w:r>
      <w:proofErr w:type="spellEnd"/>
      <w:r>
        <w:rPr>
          <w:color w:val="000000"/>
        </w:rPr>
        <w:t xml:space="preserve">, budowa linii kablowej nN-0,4 </w:t>
      </w:r>
      <w:proofErr w:type="spellStart"/>
      <w:r>
        <w:rPr>
          <w:color w:val="000000"/>
        </w:rPr>
        <w:t>kV</w:t>
      </w:r>
      <w:proofErr w:type="spellEnd"/>
      <w:r>
        <w:rPr>
          <w:color w:val="000000"/>
        </w:rPr>
        <w:t xml:space="preserve"> oświetlenia fasady kościoła, kablem typu YKY 3 x 2,5 mm</w:t>
      </w:r>
      <w:r>
        <w:rPr>
          <w:color w:val="000000"/>
          <w:vertAlign w:val="superscript"/>
        </w:rPr>
        <w:t>2</w:t>
      </w:r>
      <w:r>
        <w:rPr>
          <w:color w:val="000000"/>
        </w:rPr>
        <w:t xml:space="preserve"> o długości 96 </w:t>
      </w:r>
      <w:proofErr w:type="spellStart"/>
      <w:r>
        <w:rPr>
          <w:color w:val="000000"/>
        </w:rPr>
        <w:t>mb</w:t>
      </w:r>
      <w:proofErr w:type="spellEnd"/>
      <w:r>
        <w:rPr>
          <w:color w:val="000000"/>
        </w:rPr>
        <w:t xml:space="preserve">, oraz budowa 10 punktów świetlnych typu ROSA S-40W wraz z oprawami typu OP S-50W – 20 szt. o mocy 50W każda, 6 szt. naświetlaczy do oświetlenia fasady kościoła typu LUXIONA FLOOR LED MEDIUM 33/34W o mocy 2 szt. – 34W i 4 szt. – 17W, zabudowa skrzynki oświetleniowej typu SOU-2/W/F z przyłączem zasilenia skrzynki. </w:t>
      </w:r>
    </w:p>
    <w:p w:rsidR="008C7CB7" w:rsidRDefault="008C7CB7" w:rsidP="008C7CB7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UWAGA: Materiały i urządzenia wymienione w dokumentacji technicznej, mogą być zastąpione innymi materiałami i urządzeniami o parametrach równoważnych lub nie gorszych technicznie i jakościowo od wymienionych, posiadającymi atesty i certyfikaty, potwierdzające zachowanie norm, parametrów i standardów. Podane w dokumentacji technicznej typy urządzeń i materiałów oraz producentów należy traktować jako podane przykładowo i pomocniczo do sporządzenia oferty.</w:t>
      </w:r>
    </w:p>
    <w:p w:rsidR="008C7CB7" w:rsidRDefault="008C7CB7" w:rsidP="008C7CB7">
      <w:pPr>
        <w:jc w:val="both"/>
      </w:pPr>
    </w:p>
    <w:p w:rsidR="008C7CB7" w:rsidRDefault="008C7CB7" w:rsidP="008C7CB7">
      <w:pPr>
        <w:jc w:val="both"/>
      </w:pPr>
      <w:r>
        <w:t>Teren najbliższego otoczenia kościoła jest obszarem występowania zabytków archeologicznych i Wykonawca prowadzący roboty ziemne powinien zachować szczególną ostrożność przy wykonywaniu prac ziemnych, które będą nadzorowane przez archeologa.</w:t>
      </w:r>
    </w:p>
    <w:p w:rsidR="008C7CB7" w:rsidRDefault="008C7CB7" w:rsidP="008C7CB7">
      <w:pPr>
        <w:jc w:val="both"/>
      </w:pPr>
    </w:p>
    <w:p w:rsidR="008C7CB7" w:rsidRDefault="008C7CB7" w:rsidP="008C7CB7">
      <w:pPr>
        <w:jc w:val="both"/>
        <w:rPr>
          <w:color w:val="000000"/>
        </w:rPr>
      </w:pPr>
      <w:r>
        <w:t xml:space="preserve">Zamówienie obejmuje także poniesienie kosztów, wynikających z: zajęcia pasa pieszego na czas budowy i doprowadzenia terenu do stanu jak przed rozpoczęciem prac, wykonania wykopu i wywiezienia, zagospodarowania we własnym zakresie i składowania nadmiaru ziemi, usług geodezyjnych, wykonania badania zagęszczenia gruntu oraz innych badań, niezbędnych do wykazania należytego wykonania robót. </w:t>
      </w:r>
      <w:r>
        <w:rPr>
          <w:u w:val="single"/>
        </w:rPr>
        <w:t>W cenie przedmiotu zamówienia należy uwzględnić roboty nie ujęte w przedmiarze robót, a wynikające ze specyfiki i technologii robót.</w:t>
      </w:r>
    </w:p>
    <w:p w:rsidR="008C7CB7" w:rsidRDefault="008C7CB7" w:rsidP="008C7CB7">
      <w:pPr>
        <w:ind w:right="-18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Szczegółowy opis przedmiotu zamówienia określa dokumentacja techniczna, będąca załącznikiem do SIWZ.</w:t>
      </w:r>
    </w:p>
    <w:p w:rsidR="008C7CB7" w:rsidRDefault="008C7CB7" w:rsidP="008C7CB7">
      <w:pPr>
        <w:ind w:right="-18"/>
        <w:jc w:val="both"/>
      </w:pPr>
      <w:r>
        <w:t>Wykonawca zobowiązuje się do przygotowania wraz z montażem jednej tablicy informacyjnej o wymiarach: 1,50x1,00m i o treści:</w:t>
      </w:r>
    </w:p>
    <w:tbl>
      <w:tblPr>
        <w:tblW w:w="932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8C7CB7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B7" w:rsidRDefault="008C7CB7">
            <w:pPr>
              <w:ind w:right="-18"/>
              <w:jc w:val="both"/>
            </w:pPr>
            <w:r>
              <w:t xml:space="preserve">                                           Uprzejmie informuję, iż w dniach: od ……………. do ……………</w:t>
            </w:r>
          </w:p>
          <w:p w:rsidR="008C7CB7" w:rsidRDefault="008C7CB7">
            <w:pPr>
              <w:ind w:right="-18"/>
              <w:jc w:val="center"/>
            </w:pPr>
            <w:r>
              <w:t>w godzinach: ………………..</w:t>
            </w:r>
          </w:p>
          <w:p w:rsidR="008C7CB7" w:rsidRDefault="008C7CB7">
            <w:pPr>
              <w:ind w:right="-18"/>
              <w:jc w:val="center"/>
            </w:pPr>
            <w:r>
              <w:t>będą prowadzone roboty budowlane, polegające na budowie punktów świetlnych w rejonie zabytkowego kościoła św. Wawrzyńca w Mławie</w:t>
            </w:r>
          </w:p>
          <w:p w:rsidR="008C7CB7" w:rsidRDefault="008C7CB7">
            <w:pPr>
              <w:ind w:right="-18"/>
              <w:jc w:val="center"/>
            </w:pPr>
            <w:r>
              <w:t>W związku z powyższym przepraszam za utrudnienia w komunikacji pieszej.</w:t>
            </w:r>
          </w:p>
        </w:tc>
      </w:tr>
    </w:tbl>
    <w:p w:rsidR="008C7CB7" w:rsidRDefault="008C7CB7" w:rsidP="008C7CB7">
      <w:pPr>
        <w:jc w:val="both"/>
      </w:pPr>
    </w:p>
    <w:p w:rsidR="008C7CB7" w:rsidRDefault="008C7CB7" w:rsidP="008C7CB7">
      <w:pPr>
        <w:numPr>
          <w:ilvl w:val="0"/>
          <w:numId w:val="3"/>
        </w:numPr>
        <w:suppressAutoHyphens/>
        <w:jc w:val="both"/>
      </w:pPr>
      <w:r>
        <w:rPr>
          <w:b/>
          <w:bCs/>
          <w:color w:val="000000"/>
        </w:rPr>
        <w:t>Warunki ubiegania się o zamówienie.</w:t>
      </w:r>
    </w:p>
    <w:p w:rsidR="008C7CB7" w:rsidRDefault="008C7CB7" w:rsidP="008C7CB7">
      <w:pPr>
        <w:tabs>
          <w:tab w:val="left" w:pos="1020"/>
        </w:tabs>
        <w:jc w:val="both"/>
        <w:rPr>
          <w:color w:val="000000"/>
        </w:rPr>
      </w:pPr>
      <w:r>
        <w:rPr>
          <w:color w:val="000000"/>
        </w:rPr>
        <w:t>O udzielenie niniejszego zamówienia ubiegać się mogą Wykonawcy, którzy:</w:t>
      </w:r>
    </w:p>
    <w:p w:rsidR="008C7CB7" w:rsidRDefault="008C7CB7" w:rsidP="008C7CB7">
      <w:pPr>
        <w:tabs>
          <w:tab w:val="left" w:pos="1020"/>
        </w:tabs>
        <w:jc w:val="both"/>
        <w:rPr>
          <w:color w:val="000000"/>
        </w:rPr>
      </w:pPr>
      <w:r>
        <w:rPr>
          <w:color w:val="000000"/>
        </w:rPr>
        <w:t>1. posiadają wiedzę i doświadczenie,</w:t>
      </w:r>
    </w:p>
    <w:p w:rsidR="008C7CB7" w:rsidRDefault="008C7CB7" w:rsidP="008C7CB7">
      <w:pPr>
        <w:tabs>
          <w:tab w:val="left" w:pos="1020"/>
        </w:tabs>
        <w:jc w:val="both"/>
        <w:rPr>
          <w:color w:val="000000"/>
        </w:rPr>
      </w:pPr>
      <w:r>
        <w:rPr>
          <w:color w:val="000000"/>
        </w:rPr>
        <w:t>2. dysponują odpowiednim potencjałem technicznym oraz osobami posiadającymi aktualne uprawnienia elektryczne, zdolnymi do wykonania zamówienia.</w:t>
      </w:r>
    </w:p>
    <w:p w:rsidR="008C7CB7" w:rsidRDefault="008C7CB7" w:rsidP="008C7CB7">
      <w:pPr>
        <w:tabs>
          <w:tab w:val="left" w:pos="1020"/>
        </w:tabs>
        <w:jc w:val="both"/>
        <w:rPr>
          <w:color w:val="000000"/>
        </w:rPr>
      </w:pPr>
      <w:r>
        <w:rPr>
          <w:b/>
          <w:bCs/>
          <w:color w:val="000000"/>
        </w:rPr>
        <w:t>3. Opis sposobu przygotowania ofert.</w:t>
      </w:r>
    </w:p>
    <w:p w:rsidR="008C7CB7" w:rsidRDefault="008C7CB7" w:rsidP="008C7CB7">
      <w:pPr>
        <w:numPr>
          <w:ilvl w:val="0"/>
          <w:numId w:val="4"/>
        </w:numPr>
        <w:tabs>
          <w:tab w:val="left" w:pos="1020"/>
        </w:tabs>
        <w:suppressAutoHyphens/>
        <w:jc w:val="both"/>
        <w:rPr>
          <w:color w:val="000000"/>
        </w:rPr>
      </w:pPr>
      <w:r>
        <w:rPr>
          <w:color w:val="000000"/>
        </w:rPr>
        <w:t>każdy Wykonawca może złożyć tylko jedną ofertę,</w:t>
      </w:r>
    </w:p>
    <w:p w:rsidR="008C7CB7" w:rsidRDefault="008C7CB7" w:rsidP="008C7CB7">
      <w:pPr>
        <w:numPr>
          <w:ilvl w:val="0"/>
          <w:numId w:val="4"/>
        </w:numPr>
        <w:tabs>
          <w:tab w:val="left" w:pos="1020"/>
        </w:tabs>
        <w:suppressAutoHyphens/>
        <w:jc w:val="both"/>
        <w:rPr>
          <w:color w:val="000000"/>
        </w:rPr>
      </w:pPr>
      <w:r>
        <w:rPr>
          <w:color w:val="000000"/>
        </w:rPr>
        <w:t>oferty, przesłane w formie listownej, należy składać w nieprzejrzystych, zaklejonych i nienaruszonych opakowaniach,</w:t>
      </w:r>
    </w:p>
    <w:p w:rsidR="008C7CB7" w:rsidRDefault="008C7CB7" w:rsidP="008C7CB7">
      <w:pPr>
        <w:numPr>
          <w:ilvl w:val="0"/>
          <w:numId w:val="4"/>
        </w:numPr>
        <w:tabs>
          <w:tab w:val="left" w:pos="1020"/>
        </w:tabs>
        <w:suppressAutoHyphens/>
        <w:jc w:val="both"/>
        <w:rPr>
          <w:color w:val="000000"/>
        </w:rPr>
      </w:pPr>
      <w:r>
        <w:rPr>
          <w:color w:val="000000"/>
        </w:rPr>
        <w:lastRenderedPageBreak/>
        <w:t xml:space="preserve">oferta winna być zaadresowana (dotyczy formy pisemnej oraz elektronicznej): </w:t>
      </w:r>
    </w:p>
    <w:p w:rsidR="008C7CB7" w:rsidRDefault="008C7CB7" w:rsidP="008C7CB7">
      <w:pPr>
        <w:pStyle w:val="Tekstpodstawowywcity"/>
        <w:ind w:left="567"/>
        <w:jc w:val="both"/>
        <w:rPr>
          <w:i/>
          <w:iCs/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>Budowa punktów świetlnych w rejonie zabytkowego kościoła św. Wawrzyńca w Mławie.</w:t>
      </w:r>
    </w:p>
    <w:p w:rsidR="008C7CB7" w:rsidRDefault="008C7CB7" w:rsidP="008C7CB7">
      <w:pPr>
        <w:pStyle w:val="Tekstpodstawowywcity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 xml:space="preserve">Termin składania ofert: </w:t>
      </w:r>
      <w:r>
        <w:rPr>
          <w:i/>
          <w:iCs/>
          <w:sz w:val="24"/>
          <w:szCs w:val="24"/>
        </w:rPr>
        <w:t>do 20.01.2017r. do godz. 12.00</w:t>
      </w:r>
    </w:p>
    <w:p w:rsidR="008C7CB7" w:rsidRDefault="008C7CB7" w:rsidP="008C7CB7">
      <w:pPr>
        <w:pStyle w:val="Tekstpodstawowywcity"/>
        <w:numPr>
          <w:ilvl w:val="0"/>
          <w:numId w:val="5"/>
        </w:numPr>
        <w:jc w:val="both"/>
        <w:rPr>
          <w:b w:val="0"/>
          <w:bCs w:val="0"/>
          <w:color w:val="000000"/>
          <w:sz w:val="24"/>
          <w:szCs w:val="24"/>
        </w:rPr>
      </w:pPr>
      <w:r>
        <w:rPr>
          <w:b w:val="0"/>
          <w:bCs w:val="0"/>
          <w:sz w:val="24"/>
          <w:szCs w:val="24"/>
        </w:rPr>
        <w:t>koperty z ofertami, w interesie wykonawcy winny być skutecznie zabezpieczone przed ich otwarciem,</w:t>
      </w:r>
    </w:p>
    <w:p w:rsidR="008C7CB7" w:rsidRDefault="008C7CB7" w:rsidP="008C7CB7">
      <w:pPr>
        <w:pStyle w:val="Tekstprzypisukocowego"/>
        <w:widowControl/>
        <w:tabs>
          <w:tab w:val="left" w:pos="1590"/>
        </w:tabs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</w:rPr>
        <w:t>4. Miejsce oraz termin składania i otwarcia ofert.</w:t>
      </w:r>
    </w:p>
    <w:p w:rsidR="008C7CB7" w:rsidRDefault="008C7CB7" w:rsidP="008C7CB7">
      <w:pPr>
        <w:numPr>
          <w:ilvl w:val="0"/>
          <w:numId w:val="6"/>
        </w:numPr>
        <w:suppressAutoHyphens/>
        <w:jc w:val="both"/>
        <w:rPr>
          <w:color w:val="000000"/>
        </w:rPr>
      </w:pPr>
      <w:r>
        <w:rPr>
          <w:color w:val="000000"/>
        </w:rPr>
        <w:t xml:space="preserve">oferty można składać osobiście lub przesłać pocztą za potwierdzeniem odbioru, na adres Zamawiającego. W takim przypadku za termin złożenia ofert uznaje się datę i godzinę potwierdzenia odbioru przesyłki przez Zamawiającego. </w:t>
      </w:r>
    </w:p>
    <w:p w:rsidR="008C7CB7" w:rsidRDefault="008C7CB7" w:rsidP="008C7CB7">
      <w:pPr>
        <w:numPr>
          <w:ilvl w:val="0"/>
          <w:numId w:val="6"/>
        </w:numPr>
        <w:suppressAutoHyphens/>
        <w:jc w:val="both"/>
      </w:pPr>
      <w:r>
        <w:t xml:space="preserve">oferty należy składać w siedzibie Zamawiającego, w Kancelarii, w nieprzekraczalnym terminie </w:t>
      </w:r>
      <w:r>
        <w:rPr>
          <w:b/>
          <w:bCs/>
        </w:rPr>
        <w:t>do dnia 20.01.2017r</w:t>
      </w:r>
      <w:r>
        <w:t>.</w:t>
      </w:r>
      <w:r>
        <w:rPr>
          <w:b/>
          <w:bCs/>
        </w:rPr>
        <w:t xml:space="preserve"> do godz. 12.00.</w:t>
      </w:r>
    </w:p>
    <w:p w:rsidR="008C7CB7" w:rsidRDefault="008C7CB7" w:rsidP="008C7CB7">
      <w:pPr>
        <w:pStyle w:val="Tekstpodstawowywcity"/>
        <w:numPr>
          <w:ilvl w:val="0"/>
          <w:numId w:val="6"/>
        </w:numPr>
        <w:jc w:val="both"/>
        <w:rPr>
          <w:b w:val="0"/>
          <w:bCs w:val="0"/>
          <w:color w:val="000000"/>
          <w:sz w:val="24"/>
          <w:szCs w:val="24"/>
        </w:rPr>
      </w:pPr>
      <w:r>
        <w:rPr>
          <w:b w:val="0"/>
          <w:bCs w:val="0"/>
          <w:color w:val="000000"/>
          <w:sz w:val="24"/>
          <w:szCs w:val="24"/>
        </w:rPr>
        <w:t xml:space="preserve">Zamawiający dopuszcza możliwość złożenia oferty w formie e-mail na adres </w:t>
      </w:r>
      <w:hyperlink r:id="rId5" w:history="1">
        <w:r>
          <w:rPr>
            <w:rStyle w:val="Hipercze"/>
            <w:sz w:val="24"/>
            <w:szCs w:val="24"/>
          </w:rPr>
          <w:t>aneta.malinowska@mlawa.pl</w:t>
        </w:r>
      </w:hyperlink>
      <w:r>
        <w:rPr>
          <w:b w:val="0"/>
          <w:bCs w:val="0"/>
          <w:color w:val="000000"/>
          <w:sz w:val="24"/>
          <w:szCs w:val="24"/>
        </w:rPr>
        <w:t xml:space="preserve">, wskazane jest, aby formularz oferty był załącznikiem          do  e-maila. Termin składania ofert e-mailem obowiązuje jak w </w:t>
      </w:r>
      <w:proofErr w:type="spellStart"/>
      <w:r>
        <w:rPr>
          <w:b w:val="0"/>
          <w:bCs w:val="0"/>
          <w:color w:val="000000"/>
          <w:sz w:val="24"/>
          <w:szCs w:val="24"/>
        </w:rPr>
        <w:t>ppkt</w:t>
      </w:r>
      <w:proofErr w:type="spellEnd"/>
      <w:r>
        <w:rPr>
          <w:b w:val="0"/>
          <w:bCs w:val="0"/>
          <w:color w:val="000000"/>
          <w:sz w:val="24"/>
          <w:szCs w:val="24"/>
        </w:rPr>
        <w:t>. 2.</w:t>
      </w:r>
    </w:p>
    <w:p w:rsidR="008C7CB7" w:rsidRDefault="008C7CB7" w:rsidP="008C7CB7">
      <w:pPr>
        <w:numPr>
          <w:ilvl w:val="0"/>
          <w:numId w:val="6"/>
        </w:numPr>
        <w:suppressAutoHyphens/>
        <w:jc w:val="both"/>
        <w:rPr>
          <w:color w:val="000000"/>
        </w:rPr>
      </w:pPr>
      <w:r>
        <w:rPr>
          <w:color w:val="000000"/>
        </w:rPr>
        <w:t>Wykonawca może, przed upływem terminu do składania ofert, zmienić lub wycofać ofertę.</w:t>
      </w:r>
    </w:p>
    <w:p w:rsidR="008C7CB7" w:rsidRDefault="008C7CB7" w:rsidP="008C7CB7">
      <w:pPr>
        <w:numPr>
          <w:ilvl w:val="0"/>
          <w:numId w:val="7"/>
        </w:numPr>
        <w:tabs>
          <w:tab w:val="num" w:pos="360"/>
        </w:tabs>
        <w:suppressAutoHyphens/>
        <w:ind w:hanging="720"/>
        <w:jc w:val="both"/>
        <w:rPr>
          <w:color w:val="000000"/>
        </w:rPr>
      </w:pPr>
      <w:r>
        <w:rPr>
          <w:b/>
          <w:bCs/>
          <w:color w:val="000000"/>
        </w:rPr>
        <w:t>Kryteria oceny ofert.</w:t>
      </w:r>
    </w:p>
    <w:p w:rsidR="008C7CB7" w:rsidRDefault="008C7CB7" w:rsidP="008C7CB7">
      <w:pPr>
        <w:ind w:firstLine="284"/>
        <w:jc w:val="both"/>
        <w:rPr>
          <w:color w:val="000000"/>
        </w:rPr>
      </w:pPr>
      <w:r>
        <w:rPr>
          <w:color w:val="000000"/>
        </w:rPr>
        <w:t>Przy wyborze oferty zamawiający będzie się kierował następującym kryterium:</w:t>
      </w:r>
    </w:p>
    <w:p w:rsidR="008C7CB7" w:rsidRDefault="008C7CB7" w:rsidP="008C7CB7">
      <w:pPr>
        <w:tabs>
          <w:tab w:val="left" w:pos="360"/>
        </w:tabs>
        <w:ind w:firstLine="284"/>
        <w:jc w:val="both"/>
        <w:rPr>
          <w:b/>
          <w:bCs/>
        </w:rPr>
      </w:pPr>
      <w:r>
        <w:rPr>
          <w:b/>
          <w:bCs/>
        </w:rPr>
        <w:tab/>
        <w:t>cena ofertowa</w:t>
      </w:r>
      <w:r>
        <w:rPr>
          <w:b/>
          <w:bCs/>
        </w:rPr>
        <w:tab/>
        <w:t>100%</w:t>
      </w:r>
    </w:p>
    <w:p w:rsidR="008C7CB7" w:rsidRDefault="008C7CB7" w:rsidP="008C7CB7">
      <w:pPr>
        <w:tabs>
          <w:tab w:val="left" w:pos="360"/>
        </w:tabs>
        <w:ind w:left="360"/>
        <w:jc w:val="both"/>
      </w:pPr>
      <w:r>
        <w:t>Oferta spełniająca w najwyższym stopniu wymagania kryterium otrzyma maksymalną ilość punktów.</w:t>
      </w:r>
    </w:p>
    <w:p w:rsidR="008C7CB7" w:rsidRDefault="008C7CB7" w:rsidP="008C7CB7">
      <w:pPr>
        <w:tabs>
          <w:tab w:val="num" w:pos="360"/>
        </w:tabs>
        <w:jc w:val="both"/>
      </w:pPr>
      <w:r>
        <w:tab/>
        <w:t>Pozostałym Wykonawcom przypisana zostanie odpowiednio mniejsza liczba punktów.</w:t>
      </w:r>
    </w:p>
    <w:p w:rsidR="008C7CB7" w:rsidRDefault="008C7CB7" w:rsidP="008C7CB7">
      <w:pPr>
        <w:numPr>
          <w:ilvl w:val="0"/>
          <w:numId w:val="8"/>
        </w:numPr>
        <w:jc w:val="both"/>
      </w:pPr>
      <w:r>
        <w:t>sposób obliczania wartości punktowej kryterium</w:t>
      </w:r>
    </w:p>
    <w:p w:rsidR="008C7CB7" w:rsidRDefault="008C7CB7" w:rsidP="008C7CB7">
      <w:pPr>
        <w:pStyle w:val="Tekstpodstawowywcity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Zastosowane wzory do obliczenia punktowego. Nazwa kryterium:</w:t>
      </w:r>
      <w:r>
        <w:rPr>
          <w:sz w:val="24"/>
          <w:szCs w:val="24"/>
        </w:rPr>
        <w:tab/>
        <w:t xml:space="preserve">cena </w:t>
      </w:r>
    </w:p>
    <w:p w:rsidR="008C7CB7" w:rsidRDefault="008C7CB7" w:rsidP="008C7CB7">
      <w:pPr>
        <w:pStyle w:val="Tekstpodstawowywcity"/>
        <w:ind w:firstLine="207"/>
        <w:jc w:val="both"/>
        <w:rPr>
          <w:sz w:val="24"/>
          <w:szCs w:val="24"/>
        </w:rPr>
      </w:pPr>
      <w:r>
        <w:rPr>
          <w:sz w:val="24"/>
          <w:szCs w:val="24"/>
        </w:rPr>
        <w:t>Wzór:</w:t>
      </w:r>
      <w:r>
        <w:rPr>
          <w:sz w:val="24"/>
          <w:szCs w:val="24"/>
        </w:rPr>
        <w:tab/>
        <w:t xml:space="preserve">najniższa cena z ważnych ofert / cena rozpatrywanej oferty x 100 pkt. </w:t>
      </w:r>
    </w:p>
    <w:p w:rsidR="008C7CB7" w:rsidRDefault="008C7CB7" w:rsidP="008C7CB7">
      <w:pPr>
        <w:pStyle w:val="Tekstpodstawowywcity"/>
        <w:ind w:firstLine="207"/>
        <w:jc w:val="both"/>
        <w:rPr>
          <w:sz w:val="24"/>
          <w:szCs w:val="24"/>
        </w:rPr>
      </w:pPr>
      <w:r>
        <w:rPr>
          <w:sz w:val="24"/>
          <w:szCs w:val="24"/>
        </w:rPr>
        <w:t>Sposób oceny:</w:t>
      </w:r>
      <w:r>
        <w:rPr>
          <w:sz w:val="24"/>
          <w:szCs w:val="24"/>
        </w:rPr>
        <w:tab/>
        <w:t xml:space="preserve"> najkorzystniejsza ta, która otrzyma najwięcej punktów </w:t>
      </w:r>
    </w:p>
    <w:p w:rsidR="008C7CB7" w:rsidRDefault="008C7CB7" w:rsidP="008C7CB7">
      <w:pPr>
        <w:numPr>
          <w:ilvl w:val="0"/>
          <w:numId w:val="8"/>
        </w:numPr>
        <w:tabs>
          <w:tab w:val="num" w:pos="1265"/>
        </w:tabs>
        <w:jc w:val="both"/>
      </w:pPr>
      <w:r>
        <w:t>za najkorzystniejszą zostanie wybrana oferta, która zgodnie z powyższymi kryteriami oceny ofert uzyska najwyższą liczbę punktów spośród ofert nie podlegających odrzuceniu.</w:t>
      </w:r>
    </w:p>
    <w:p w:rsidR="008C7CB7" w:rsidRDefault="008C7CB7" w:rsidP="008C7CB7">
      <w:pPr>
        <w:pStyle w:val="Akapitzlist"/>
        <w:numPr>
          <w:ilvl w:val="0"/>
          <w:numId w:val="7"/>
        </w:numPr>
        <w:tabs>
          <w:tab w:val="num" w:pos="360"/>
        </w:tabs>
        <w:suppressAutoHyphens/>
        <w:ind w:hanging="720"/>
        <w:jc w:val="both"/>
        <w:rPr>
          <w:b/>
          <w:bCs/>
        </w:rPr>
      </w:pPr>
      <w:r>
        <w:rPr>
          <w:b/>
          <w:bCs/>
        </w:rPr>
        <w:t>Warunki umowy:</w:t>
      </w:r>
    </w:p>
    <w:p w:rsidR="008C7CB7" w:rsidRDefault="008C7CB7" w:rsidP="008C7CB7">
      <w:pPr>
        <w:numPr>
          <w:ilvl w:val="0"/>
          <w:numId w:val="9"/>
        </w:numPr>
        <w:suppressAutoHyphens/>
        <w:jc w:val="both"/>
      </w:pPr>
      <w:r>
        <w:t>umowa w sprawie realizacji zamówienia publicznego zawarta zostanie z uwzględnieniem postanowień wynikających z treści niniejszej oferty wraz z załącznikami.</w:t>
      </w:r>
    </w:p>
    <w:p w:rsidR="008C7CB7" w:rsidRDefault="008C7CB7" w:rsidP="008C7CB7">
      <w:pPr>
        <w:numPr>
          <w:ilvl w:val="0"/>
          <w:numId w:val="9"/>
        </w:numPr>
        <w:suppressAutoHyphens/>
        <w:jc w:val="both"/>
      </w:pPr>
      <w:r>
        <w:t>Zamawiający podpisze umowę z Wykonawcą, który przedłoży najkorzystniejszą ofertę.</w:t>
      </w:r>
    </w:p>
    <w:p w:rsidR="008C7CB7" w:rsidRDefault="008C7CB7" w:rsidP="008C7CB7">
      <w:pPr>
        <w:ind w:left="281"/>
        <w:jc w:val="both"/>
      </w:pPr>
    </w:p>
    <w:p w:rsidR="008C7CB7" w:rsidRDefault="008C7CB7" w:rsidP="008C7CB7">
      <w:pPr>
        <w:tabs>
          <w:tab w:val="left" w:pos="-285"/>
          <w:tab w:val="left" w:pos="300"/>
        </w:tabs>
        <w:jc w:val="both"/>
        <w:rPr>
          <w:color w:val="000000"/>
        </w:rPr>
      </w:pPr>
      <w:r>
        <w:rPr>
          <w:color w:val="000000"/>
        </w:rPr>
        <w:tab/>
        <w:t>Wzór przyszłej umowy z wybranym w wyniku przetargu Wykonawcą, stanowi Załącznik Nr 1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>do Formularza oferty.</w:t>
      </w:r>
    </w:p>
    <w:p w:rsidR="008C7CB7" w:rsidRDefault="008C7CB7" w:rsidP="008C7CB7">
      <w:pPr>
        <w:tabs>
          <w:tab w:val="left" w:pos="-285"/>
          <w:tab w:val="left" w:pos="300"/>
        </w:tabs>
        <w:jc w:val="both"/>
        <w:rPr>
          <w:color w:val="000000"/>
        </w:rPr>
      </w:pPr>
    </w:p>
    <w:p w:rsidR="008C7CB7" w:rsidRDefault="008C7CB7" w:rsidP="008C7CB7">
      <w:pPr>
        <w:tabs>
          <w:tab w:val="left" w:pos="-285"/>
          <w:tab w:val="left" w:pos="300"/>
        </w:tabs>
        <w:jc w:val="both"/>
        <w:rPr>
          <w:color w:val="000000"/>
        </w:rPr>
      </w:pPr>
    </w:p>
    <w:p w:rsidR="008C7CB7" w:rsidRDefault="008C7CB7" w:rsidP="008C7CB7">
      <w:pPr>
        <w:tabs>
          <w:tab w:val="left" w:pos="-285"/>
          <w:tab w:val="left" w:pos="300"/>
        </w:tabs>
        <w:jc w:val="both"/>
        <w:rPr>
          <w:color w:val="000000"/>
        </w:rPr>
      </w:pPr>
    </w:p>
    <w:p w:rsidR="008C7CB7" w:rsidRDefault="008C7CB7" w:rsidP="008C7CB7">
      <w:pPr>
        <w:tabs>
          <w:tab w:val="left" w:pos="-285"/>
          <w:tab w:val="left" w:pos="300"/>
        </w:tabs>
        <w:jc w:val="both"/>
        <w:rPr>
          <w:color w:val="000000"/>
        </w:rPr>
      </w:pPr>
    </w:p>
    <w:p w:rsidR="008C7CB7" w:rsidRDefault="008C7CB7" w:rsidP="008C7CB7">
      <w:pPr>
        <w:tabs>
          <w:tab w:val="left" w:pos="-285"/>
          <w:tab w:val="left" w:pos="300"/>
        </w:tabs>
        <w:jc w:val="both"/>
        <w:rPr>
          <w:color w:val="000000"/>
        </w:rPr>
      </w:pPr>
    </w:p>
    <w:p w:rsidR="008C7CB7" w:rsidRDefault="008C7CB7" w:rsidP="008C7CB7">
      <w:pPr>
        <w:tabs>
          <w:tab w:val="left" w:pos="-285"/>
          <w:tab w:val="left" w:pos="300"/>
        </w:tabs>
        <w:jc w:val="both"/>
        <w:rPr>
          <w:color w:val="000000"/>
        </w:rPr>
      </w:pPr>
    </w:p>
    <w:p w:rsidR="008C7CB7" w:rsidRDefault="008C7CB7" w:rsidP="008C7CB7">
      <w:pPr>
        <w:tabs>
          <w:tab w:val="left" w:pos="-285"/>
          <w:tab w:val="left" w:pos="300"/>
        </w:tabs>
        <w:jc w:val="both"/>
        <w:rPr>
          <w:color w:val="000000"/>
        </w:rPr>
      </w:pPr>
    </w:p>
    <w:p w:rsidR="008C7CB7" w:rsidRDefault="008C7CB7" w:rsidP="008C7CB7">
      <w:pPr>
        <w:tabs>
          <w:tab w:val="left" w:pos="-285"/>
          <w:tab w:val="left" w:pos="300"/>
        </w:tabs>
        <w:jc w:val="both"/>
        <w:rPr>
          <w:color w:val="000000"/>
        </w:rPr>
      </w:pPr>
    </w:p>
    <w:p w:rsidR="008C7CB7" w:rsidRDefault="008C7CB7" w:rsidP="008C7CB7">
      <w:pPr>
        <w:tabs>
          <w:tab w:val="left" w:pos="-285"/>
          <w:tab w:val="left" w:pos="300"/>
        </w:tabs>
        <w:jc w:val="both"/>
        <w:rPr>
          <w:color w:val="000000"/>
        </w:rPr>
      </w:pPr>
    </w:p>
    <w:p w:rsidR="00BE7D6C" w:rsidRDefault="00BE7D6C" w:rsidP="008C7CB7"/>
    <w:sectPr w:rsidR="00BE7D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3271DF"/>
    <w:multiLevelType w:val="hybridMultilevel"/>
    <w:tmpl w:val="6862D636"/>
    <w:lvl w:ilvl="0" w:tplc="A038F7A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C171AF"/>
    <w:multiLevelType w:val="hybridMultilevel"/>
    <w:tmpl w:val="B1DA9626"/>
    <w:lvl w:ilvl="0" w:tplc="3BFA5A7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076C0FA">
      <w:start w:val="3"/>
      <w:numFmt w:val="upperRoman"/>
      <w:lvlText w:val="%2."/>
      <w:lvlJc w:val="left"/>
      <w:pPr>
        <w:tabs>
          <w:tab w:val="num" w:pos="284"/>
        </w:tabs>
        <w:ind w:left="284" w:hanging="284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5A73C12"/>
    <w:multiLevelType w:val="hybridMultilevel"/>
    <w:tmpl w:val="EF3A3D5A"/>
    <w:lvl w:ilvl="0" w:tplc="185E144E">
      <w:start w:val="1"/>
      <w:numFmt w:val="decimal"/>
      <w:lvlText w:val="%1)"/>
      <w:lvlJc w:val="left"/>
      <w:pPr>
        <w:tabs>
          <w:tab w:val="num" w:pos="567"/>
        </w:tabs>
        <w:ind w:left="567" w:hanging="286"/>
      </w:pPr>
    </w:lvl>
    <w:lvl w:ilvl="1" w:tplc="C548DD50">
      <w:start w:val="1"/>
      <w:numFmt w:val="lowerLetter"/>
      <w:lvlText w:val="%2)"/>
      <w:lvlJc w:val="left"/>
      <w:pPr>
        <w:tabs>
          <w:tab w:val="num" w:pos="851"/>
        </w:tabs>
        <w:ind w:left="851" w:hanging="284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CA50335"/>
    <w:multiLevelType w:val="hybridMultilevel"/>
    <w:tmpl w:val="149A9E1C"/>
    <w:lvl w:ilvl="0" w:tplc="AAA60EE6">
      <w:start w:val="1"/>
      <w:numFmt w:val="decimal"/>
      <w:lvlText w:val="%1)"/>
      <w:lvlJc w:val="left"/>
      <w:pPr>
        <w:tabs>
          <w:tab w:val="num" w:pos="567"/>
        </w:tabs>
        <w:ind w:left="567" w:hanging="286"/>
      </w:pPr>
    </w:lvl>
    <w:lvl w:ilvl="1" w:tplc="45868208">
      <w:start w:val="8"/>
      <w:numFmt w:val="decimal"/>
      <w:lvlText w:val="%2."/>
      <w:lvlJc w:val="left"/>
      <w:pPr>
        <w:tabs>
          <w:tab w:val="num" w:pos="284"/>
        </w:tabs>
        <w:ind w:left="284" w:hanging="284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1A176E2"/>
    <w:multiLevelType w:val="hybridMultilevel"/>
    <w:tmpl w:val="864EC23C"/>
    <w:lvl w:ilvl="0" w:tplc="AE6C05F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4D11490D"/>
    <w:multiLevelType w:val="hybridMultilevel"/>
    <w:tmpl w:val="83BC3BE8"/>
    <w:lvl w:ilvl="0" w:tplc="3E024474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5996391"/>
    <w:multiLevelType w:val="hybridMultilevel"/>
    <w:tmpl w:val="20C6A914"/>
    <w:lvl w:ilvl="0" w:tplc="A802F288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657684A"/>
    <w:multiLevelType w:val="hybridMultilevel"/>
    <w:tmpl w:val="C616EC30"/>
    <w:lvl w:ilvl="0" w:tplc="183886E6">
      <w:start w:val="1"/>
      <w:numFmt w:val="upperRoman"/>
      <w:lvlText w:val="%1."/>
      <w:lvlJc w:val="left"/>
      <w:pPr>
        <w:tabs>
          <w:tab w:val="num" w:pos="284"/>
        </w:tabs>
        <w:ind w:left="284" w:hanging="284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4BD4412"/>
    <w:multiLevelType w:val="hybridMultilevel"/>
    <w:tmpl w:val="37BA25B4"/>
    <w:lvl w:ilvl="0" w:tplc="58589C20">
      <w:start w:val="4"/>
      <w:numFmt w:val="decimal"/>
      <w:lvlText w:val="%1)"/>
      <w:lvlJc w:val="left"/>
      <w:pPr>
        <w:tabs>
          <w:tab w:val="num" w:pos="567"/>
        </w:tabs>
        <w:ind w:left="567" w:hanging="283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03A"/>
    <w:rsid w:val="008C7CB7"/>
    <w:rsid w:val="00A1703A"/>
    <w:rsid w:val="00BE7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714B93-ABDF-41DC-8595-7036ED103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7C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8C7CB7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C7CB7"/>
    <w:pPr>
      <w:widowControl w:val="0"/>
      <w:suppressAutoHyphens/>
    </w:pPr>
    <w:rPr>
      <w:rFonts w:ascii="Courier" w:hAnsi="Courier" w:cs="Courier"/>
      <w:kern w:val="2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C7CB7"/>
    <w:rPr>
      <w:rFonts w:ascii="Courier" w:eastAsia="Times New Roman" w:hAnsi="Courier" w:cs="Courier"/>
      <w:kern w:val="2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C7CB7"/>
    <w:pPr>
      <w:suppressAutoHyphens/>
      <w:ind w:left="360"/>
    </w:pPr>
    <w:rPr>
      <w:b/>
      <w:bCs/>
      <w:kern w:val="2"/>
      <w:sz w:val="28"/>
      <w:szCs w:val="28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C7CB7"/>
    <w:rPr>
      <w:rFonts w:ascii="Times New Roman" w:eastAsia="Times New Roman" w:hAnsi="Times New Roman" w:cs="Times New Roman"/>
      <w:b/>
      <w:bCs/>
      <w:kern w:val="2"/>
      <w:sz w:val="28"/>
      <w:szCs w:val="28"/>
      <w:lang w:eastAsia="ar-SA"/>
    </w:rPr>
  </w:style>
  <w:style w:type="paragraph" w:styleId="Akapitzlist">
    <w:name w:val="List Paragraph"/>
    <w:basedOn w:val="Normalny"/>
    <w:uiPriority w:val="99"/>
    <w:qFormat/>
    <w:rsid w:val="008C7CB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eta.malinowska@mlaw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921</Words>
  <Characters>5527</Characters>
  <Application>Microsoft Office Word</Application>
  <DocSecurity>0</DocSecurity>
  <Lines>46</Lines>
  <Paragraphs>12</Paragraphs>
  <ScaleCrop>false</ScaleCrop>
  <Company/>
  <LinksUpToDate>false</LinksUpToDate>
  <CharactersWithSpaces>6436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Porzeziński</dc:creator>
  <cp:keywords/>
  <dc:description/>
  <cp:lastModifiedBy>Andrzej Porzeziński</cp:lastModifiedBy>
  <cp:revision>2</cp:revision>
  <dcterms:created xsi:type="dcterms:W3CDTF">2017-01-19T12:17:00Z</dcterms:created>
  <dcterms:modified xsi:type="dcterms:W3CDTF">2017-01-19T12:22:00Z</dcterms:modified>
</cp:coreProperties>
</file>